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131FC" w14:textId="72A70E4C" w:rsidR="00FF562C" w:rsidRPr="00FF562C" w:rsidRDefault="006A62E3" w:rsidP="00FF562C">
      <w:pPr>
        <w:rPr>
          <w:b/>
          <w:bCs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6F7315" wp14:editId="79AB6C65">
            <wp:simplePos x="0" y="0"/>
            <wp:positionH relativeFrom="margin">
              <wp:posOffset>4272280</wp:posOffset>
            </wp:positionH>
            <wp:positionV relativeFrom="paragraph">
              <wp:posOffset>0</wp:posOffset>
            </wp:positionV>
            <wp:extent cx="749935" cy="109156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62C" w:rsidRPr="00FF562C">
        <w:rPr>
          <w:b/>
          <w:bCs/>
          <w:sz w:val="24"/>
          <w:szCs w:val="32"/>
        </w:rPr>
        <w:t xml:space="preserve">Liu </w:t>
      </w:r>
      <w:proofErr w:type="spellStart"/>
      <w:r w:rsidR="00FF562C" w:rsidRPr="00FF562C">
        <w:rPr>
          <w:b/>
          <w:bCs/>
          <w:sz w:val="24"/>
          <w:szCs w:val="32"/>
        </w:rPr>
        <w:t>Yingyu</w:t>
      </w:r>
      <w:proofErr w:type="spellEnd"/>
    </w:p>
    <w:p w14:paraId="65B75A93" w14:textId="040448A3" w:rsidR="00FF562C" w:rsidRDefault="00FF562C" w:rsidP="00FF562C">
      <w:r>
        <w:t xml:space="preserve">Female, </w:t>
      </w:r>
      <w:r w:rsidRPr="00FF562C">
        <w:t>Chinese</w:t>
      </w:r>
      <w:r>
        <w:t>, Ph D:</w:t>
      </w:r>
      <w:r w:rsidR="00DC7361">
        <w:t xml:space="preserve"> </w:t>
      </w:r>
      <w:r w:rsidRPr="00FF562C">
        <w:t>Doctorate in Agriculture</w:t>
      </w:r>
      <w:r>
        <w:t>, Associate professor</w:t>
      </w:r>
      <w:r w:rsidR="006A62E3" w:rsidRPr="006A62E3">
        <w:rPr>
          <w:noProof/>
        </w:rPr>
        <w:t xml:space="preserve"> </w:t>
      </w:r>
    </w:p>
    <w:p w14:paraId="39928CC0" w14:textId="16C685EB" w:rsidR="00FF562C" w:rsidRDefault="00FF562C" w:rsidP="00FF562C">
      <w:r>
        <w:rPr>
          <w:rFonts w:hint="eastAsia"/>
        </w:rPr>
        <w:t>E</w:t>
      </w:r>
      <w:r>
        <w:t>-</w:t>
      </w:r>
      <w:r>
        <w:rPr>
          <w:rFonts w:hint="eastAsia"/>
        </w:rPr>
        <w:t>mail</w:t>
      </w:r>
      <w:r>
        <w:t xml:space="preserve">: </w:t>
      </w:r>
      <w:hyperlink r:id="rId7" w:history="1">
        <w:r w:rsidRPr="009E08E6">
          <w:rPr>
            <w:rStyle w:val="af"/>
          </w:rPr>
          <w:t>xjlyy1028@163.com</w:t>
        </w:r>
      </w:hyperlink>
    </w:p>
    <w:p w14:paraId="3FC542BD" w14:textId="373D8C55" w:rsidR="00FF562C" w:rsidRDefault="00FF562C" w:rsidP="00FF562C">
      <w:r>
        <w:rPr>
          <w:rFonts w:hint="eastAsia"/>
        </w:rPr>
        <w:t>T</w:t>
      </w:r>
      <w:r>
        <w:t>elephone: 15026039712</w:t>
      </w:r>
    </w:p>
    <w:p w14:paraId="4F3D6528" w14:textId="015E85ED" w:rsidR="00FF562C" w:rsidRDefault="00FF562C" w:rsidP="00FF562C"/>
    <w:p w14:paraId="22449922" w14:textId="52CC0EA2" w:rsidR="00FF562C" w:rsidRPr="00F6453C" w:rsidRDefault="00F6453C" w:rsidP="00FF562C">
      <w:pPr>
        <w:rPr>
          <w:b/>
          <w:bCs/>
        </w:rPr>
      </w:pPr>
      <w:r w:rsidRPr="00F6453C">
        <w:rPr>
          <w:rFonts w:hint="eastAsia"/>
          <w:b/>
          <w:bCs/>
        </w:rPr>
        <w:t>W</w:t>
      </w:r>
      <w:r w:rsidRPr="00F6453C">
        <w:rPr>
          <w:b/>
          <w:bCs/>
        </w:rPr>
        <w:t>ork experience</w:t>
      </w:r>
    </w:p>
    <w:p w14:paraId="6CEF16BF" w14:textId="0E7395F7" w:rsidR="00F6453C" w:rsidRDefault="00F6453C" w:rsidP="00F6453C">
      <w:r>
        <w:rPr>
          <w:rFonts w:hint="eastAsia"/>
        </w:rPr>
        <w:t>2</w:t>
      </w:r>
      <w:r>
        <w:t>013.9-at present    college of animal medicine, Xinjiang agricultural university    teacher</w:t>
      </w:r>
    </w:p>
    <w:p w14:paraId="32829F4E" w14:textId="58263379" w:rsidR="006A62E3" w:rsidRDefault="006A62E3" w:rsidP="00B737FC">
      <w:pPr>
        <w:spacing w:line="240" w:lineRule="exact"/>
        <w:rPr>
          <w:b/>
          <w:bCs/>
        </w:rPr>
      </w:pPr>
      <w:bookmarkStart w:id="0" w:name="_GoBack"/>
      <w:bookmarkEnd w:id="0"/>
    </w:p>
    <w:p w14:paraId="081C7DB6" w14:textId="77777777" w:rsidR="006A62E3" w:rsidRDefault="006A62E3" w:rsidP="006A62E3">
      <w:r w:rsidRPr="006A62E3">
        <w:rPr>
          <w:b/>
          <w:bCs/>
        </w:rPr>
        <w:t>Undergraduate course</w:t>
      </w:r>
      <w:r w:rsidRPr="00DC7361">
        <w:t>: animal food hygiene, animal health law</w:t>
      </w:r>
    </w:p>
    <w:p w14:paraId="4C919561" w14:textId="77777777" w:rsidR="006A62E3" w:rsidRPr="006A62E3" w:rsidRDefault="006A62E3" w:rsidP="00B737FC">
      <w:pPr>
        <w:spacing w:line="240" w:lineRule="exact"/>
        <w:rPr>
          <w:rFonts w:hint="eastAsia"/>
          <w:b/>
          <w:bCs/>
        </w:rPr>
      </w:pPr>
    </w:p>
    <w:p w14:paraId="308DEC75" w14:textId="1D6E7B73" w:rsidR="00F6453C" w:rsidRPr="006A62E3" w:rsidRDefault="00F6453C" w:rsidP="00F6453C">
      <w:pPr>
        <w:rPr>
          <w:b/>
          <w:bCs/>
        </w:rPr>
      </w:pPr>
      <w:r w:rsidRPr="006A62E3">
        <w:rPr>
          <w:b/>
          <w:bCs/>
        </w:rPr>
        <w:t>scientific research</w:t>
      </w:r>
    </w:p>
    <w:p w14:paraId="6F6E8943" w14:textId="164331EA" w:rsidR="00F6453C" w:rsidRDefault="00F6453C" w:rsidP="00F6453C">
      <w:r>
        <w:t>The main research direction is the quality and safety of a</w:t>
      </w:r>
      <w:r w:rsidRPr="00F6453C">
        <w:t>nimal food</w:t>
      </w:r>
      <w:r>
        <w:t>:</w:t>
      </w:r>
    </w:p>
    <w:p w14:paraId="6700925F" w14:textId="6EF75250" w:rsidR="00C42A3E" w:rsidRDefault="00F6453C" w:rsidP="00C42A3E">
      <w:r>
        <w:t>With the support of major science and technology projects, t</w:t>
      </w:r>
      <w:r w:rsidRPr="00F6453C">
        <w:t>o test</w:t>
      </w:r>
      <w:r>
        <w:t xml:space="preserve"> the safety of inputs in beef and cattle farms at Xinjiang</w:t>
      </w:r>
      <w:r w:rsidRPr="00F6453C">
        <w:t xml:space="preserve"> </w:t>
      </w:r>
      <w:r>
        <w:t>in China</w:t>
      </w:r>
      <w:r w:rsidR="00C42A3E">
        <w:t xml:space="preserve">. </w:t>
      </w:r>
      <w:r w:rsidR="00C42A3E" w:rsidRPr="00C42A3E">
        <w:t xml:space="preserve">We </w:t>
      </w:r>
      <w:r w:rsidR="00C42A3E">
        <w:t xml:space="preserve">have </w:t>
      </w:r>
      <w:r w:rsidR="00C42A3E" w:rsidRPr="00C42A3E">
        <w:t>evaluated</w:t>
      </w:r>
      <w:r w:rsidR="00C42A3E">
        <w:t xml:space="preserve"> of microbial contamination in farms and slaughterhouses. </w:t>
      </w:r>
      <w:r w:rsidR="00C42A3E" w:rsidRPr="00C42A3E">
        <w:t xml:space="preserve">We </w:t>
      </w:r>
      <w:r w:rsidR="00C42A3E">
        <w:t xml:space="preserve">have </w:t>
      </w:r>
      <w:r w:rsidR="00C42A3E" w:rsidRPr="00C42A3E">
        <w:t>monitored</w:t>
      </w:r>
      <w:r w:rsidR="00C42A3E">
        <w:t xml:space="preserve"> the contamination of Shiga toxin-producing </w:t>
      </w:r>
      <w:r w:rsidR="00C42A3E" w:rsidRPr="00C42A3E">
        <w:rPr>
          <w:i/>
          <w:iCs/>
        </w:rPr>
        <w:t>Escherichia coli</w:t>
      </w:r>
      <w:r w:rsidR="00C42A3E">
        <w:t xml:space="preserve"> and </w:t>
      </w:r>
      <w:r w:rsidR="00C42A3E" w:rsidRPr="00C42A3E">
        <w:rPr>
          <w:i/>
          <w:iCs/>
        </w:rPr>
        <w:t>Salmonella</w:t>
      </w:r>
      <w:r w:rsidR="00C42A3E">
        <w:t xml:space="preserve">. </w:t>
      </w:r>
    </w:p>
    <w:p w14:paraId="1435366B" w14:textId="388C070D" w:rsidR="00C42A3E" w:rsidRDefault="00C42A3E" w:rsidP="00C42A3E">
      <w:r>
        <w:t xml:space="preserve">Methods of detection of common pathogens in animal food samples were established by national standard method and molecular biology method. </w:t>
      </w:r>
    </w:p>
    <w:p w14:paraId="587564C3" w14:textId="2460C3A8" w:rsidR="00C42A3E" w:rsidRDefault="00C42A3E" w:rsidP="00C42A3E">
      <w:r>
        <w:t>To explore the pathogenic mechanism of STEC non-O157 strain and Shiga toxin protein acting on intestinal epithelial cells.</w:t>
      </w:r>
    </w:p>
    <w:p w14:paraId="2F3ED93A" w14:textId="19204DB4" w:rsidR="00DC7361" w:rsidRDefault="00DC7361" w:rsidP="00B737FC">
      <w:pPr>
        <w:spacing w:line="240" w:lineRule="exact"/>
      </w:pPr>
    </w:p>
    <w:p w14:paraId="55614068" w14:textId="53596133" w:rsidR="00DC7361" w:rsidRPr="006A62E3" w:rsidRDefault="006A62E3" w:rsidP="00C42A3E">
      <w:pPr>
        <w:rPr>
          <w:b/>
          <w:bCs/>
        </w:rPr>
      </w:pPr>
      <w:r w:rsidRPr="006A62E3">
        <w:rPr>
          <w:b/>
          <w:bCs/>
        </w:rPr>
        <w:t>Scientific research project</w:t>
      </w:r>
    </w:p>
    <w:p w14:paraId="7871D0B8" w14:textId="27B75301" w:rsidR="00C42A3E" w:rsidRDefault="00C42A3E" w:rsidP="00C42A3E">
      <w:r>
        <w:t xml:space="preserve">It has hosted 1 National Natural Science Funds, 1 </w:t>
      </w:r>
      <w:r w:rsidR="00946F87">
        <w:t>A</w:t>
      </w:r>
      <w:r w:rsidR="00946F87" w:rsidRPr="00946F87">
        <w:t xml:space="preserve">utonomous </w:t>
      </w:r>
      <w:r w:rsidR="00946F87">
        <w:t>R</w:t>
      </w:r>
      <w:r w:rsidR="00946F87" w:rsidRPr="00946F87">
        <w:t xml:space="preserve">egional </w:t>
      </w:r>
      <w:r>
        <w:t>Natural Science Funds and 1 science and technology cooperation projects.</w:t>
      </w:r>
    </w:p>
    <w:p w14:paraId="50207929" w14:textId="510615EA" w:rsidR="00A108B5" w:rsidRDefault="00B737FC" w:rsidP="00A108B5">
      <w:r w:rsidRPr="00B737FC">
        <w:t>Study on pathogenicity of Shiga toxin-producing Escherichia coli non O157 in Xinjiang cattle origin and its mechanism of action with Human intestinal epithelial cell</w:t>
      </w:r>
      <w:r w:rsidRPr="00B737FC">
        <w:t xml:space="preserve"> </w:t>
      </w:r>
      <w:r w:rsidR="00A108B5">
        <w:t>(National Natural Science Foundation Youth Fund Project: No. 31702267, 2018.01-2020.12)</w:t>
      </w:r>
    </w:p>
    <w:p w14:paraId="45F3FBAA" w14:textId="5F84A6B3" w:rsidR="003D275F" w:rsidRDefault="003D275F" w:rsidP="003D275F">
      <w:r>
        <w:t>Study on migration of bovine Escherichia coli in beef cattle industry chain (A</w:t>
      </w:r>
      <w:r w:rsidRPr="00946F87">
        <w:t xml:space="preserve">utonomous </w:t>
      </w:r>
      <w:r>
        <w:t>R</w:t>
      </w:r>
      <w:r w:rsidRPr="00946F87">
        <w:t xml:space="preserve">egional </w:t>
      </w:r>
      <w:r>
        <w:t>Natural Science Funds:</w:t>
      </w:r>
      <w:r w:rsidRPr="003D275F">
        <w:t xml:space="preserve"> </w:t>
      </w:r>
      <w:r>
        <w:t>No. 2014211B020, 201</w:t>
      </w:r>
      <w:r w:rsidR="006A62E3">
        <w:t>4</w:t>
      </w:r>
      <w:r>
        <w:t>.01-2016.12)</w:t>
      </w:r>
    </w:p>
    <w:p w14:paraId="32F62BFF" w14:textId="6196A5FA" w:rsidR="006A62E3" w:rsidRPr="00B737FC" w:rsidRDefault="00B737FC" w:rsidP="00B737FC">
      <w:r w:rsidRPr="00B737FC">
        <w:t>Study on pathogenicity of Shiga toxin-producing Escherichia coli in Xinjiang and its mechanism of action with Human intestinal epithelial cell</w:t>
      </w:r>
      <w:r w:rsidRPr="00B737FC">
        <w:t xml:space="preserve"> </w:t>
      </w:r>
      <w:r w:rsidR="006A62E3" w:rsidRPr="00B737FC">
        <w:t>(Autonomous Regional Outstanding young talent program: No. 2017Q021, 201</w:t>
      </w:r>
      <w:r w:rsidR="006A62E3" w:rsidRPr="00B737FC">
        <w:t>8</w:t>
      </w:r>
      <w:r w:rsidR="006A62E3" w:rsidRPr="00B737FC">
        <w:t>.0</w:t>
      </w:r>
      <w:r w:rsidR="006A62E3" w:rsidRPr="00B737FC">
        <w:t>8</w:t>
      </w:r>
      <w:r w:rsidR="006A62E3" w:rsidRPr="00B737FC">
        <w:t>-20</w:t>
      </w:r>
      <w:r w:rsidR="006A62E3" w:rsidRPr="00B737FC">
        <w:t>20</w:t>
      </w:r>
      <w:r w:rsidR="006A62E3" w:rsidRPr="00B737FC">
        <w:t>.</w:t>
      </w:r>
      <w:r w:rsidR="006A62E3" w:rsidRPr="00B737FC">
        <w:t>8</w:t>
      </w:r>
      <w:r w:rsidR="006A62E3" w:rsidRPr="00B737FC">
        <w:t>)</w:t>
      </w:r>
    </w:p>
    <w:p w14:paraId="5D71CC20" w14:textId="77777777" w:rsidR="006A62E3" w:rsidRDefault="006A62E3" w:rsidP="006A62E3">
      <w:r>
        <w:t xml:space="preserve">Demonstration and application of rapid detection technology for pathogenic bacteria in livestock products in </w:t>
      </w:r>
      <w:proofErr w:type="spellStart"/>
      <w:r>
        <w:t>Korla</w:t>
      </w:r>
      <w:proofErr w:type="spellEnd"/>
      <w:r>
        <w:t xml:space="preserve"> (</w:t>
      </w:r>
      <w:proofErr w:type="spellStart"/>
      <w:r>
        <w:t>Korla</w:t>
      </w:r>
      <w:proofErr w:type="spellEnd"/>
      <w:r>
        <w:t xml:space="preserve"> science and technology cooperation project, 2017.01-2019.12)</w:t>
      </w:r>
    </w:p>
    <w:p w14:paraId="754BE44F" w14:textId="4CF049F2" w:rsidR="003D275F" w:rsidRDefault="003D275F" w:rsidP="00B737FC">
      <w:pPr>
        <w:spacing w:line="240" w:lineRule="exact"/>
      </w:pPr>
    </w:p>
    <w:p w14:paraId="395197BD" w14:textId="5919BAC3" w:rsidR="006A62E3" w:rsidRPr="006A62E3" w:rsidRDefault="006A62E3" w:rsidP="00C42A3E">
      <w:pPr>
        <w:rPr>
          <w:rFonts w:hint="eastAsia"/>
          <w:b/>
          <w:bCs/>
        </w:rPr>
      </w:pPr>
      <w:r w:rsidRPr="006A62E3">
        <w:rPr>
          <w:b/>
          <w:bCs/>
        </w:rPr>
        <w:t>Representative treatise</w:t>
      </w:r>
    </w:p>
    <w:p w14:paraId="5074FD6B" w14:textId="0E7436D7" w:rsidR="00946F87" w:rsidRDefault="00C42A3E" w:rsidP="00C42A3E">
      <w:r>
        <w:t>Published 25 Journal papers, including 4 journal papers (1 first author) included in SCI.</w:t>
      </w:r>
    </w:p>
    <w:p w14:paraId="1B68A096" w14:textId="147B93B9" w:rsidR="00DC7361" w:rsidRDefault="00DC7361" w:rsidP="00C42A3E">
      <w:r w:rsidRPr="00DC7361">
        <w:rPr>
          <w:rFonts w:hint="eastAsia"/>
        </w:rPr>
        <w:t xml:space="preserve">Liu </w:t>
      </w:r>
      <w:proofErr w:type="spellStart"/>
      <w:r w:rsidRPr="00DC7361">
        <w:rPr>
          <w:rFonts w:hint="eastAsia"/>
        </w:rPr>
        <w:t>Yingyu</w:t>
      </w:r>
      <w:proofErr w:type="spellEnd"/>
      <w:r>
        <w:rPr>
          <w:rFonts w:hint="eastAsia"/>
        </w:rPr>
        <w:t>,</w:t>
      </w:r>
      <w:r>
        <w:t xml:space="preserve"> </w:t>
      </w:r>
      <w:r w:rsidRPr="00DC7361">
        <w:rPr>
          <w:rFonts w:hint="eastAsia"/>
        </w:rPr>
        <w:t>Chen Pin</w:t>
      </w:r>
      <w:r>
        <w:rPr>
          <w:rFonts w:hint="eastAsia"/>
        </w:rPr>
        <w:t>,</w:t>
      </w:r>
      <w:r>
        <w:t xml:space="preserve"> </w:t>
      </w:r>
      <w:r w:rsidRPr="00DC7361">
        <w:rPr>
          <w:rFonts w:hint="eastAsia"/>
        </w:rPr>
        <w:t>Wang Yang</w:t>
      </w:r>
      <w:r>
        <w:rPr>
          <w:rFonts w:hint="eastAsia"/>
        </w:rPr>
        <w:t>,</w:t>
      </w:r>
      <w:r>
        <w:t xml:space="preserve"> </w:t>
      </w:r>
      <w:r w:rsidR="003D275F">
        <w:t>et al</w:t>
      </w:r>
      <w:r w:rsidRPr="00DC7361">
        <w:rPr>
          <w:rFonts w:hint="eastAsia"/>
        </w:rPr>
        <w:t xml:space="preserve">. Transcriptional profiling of </w:t>
      </w:r>
      <w:proofErr w:type="spellStart"/>
      <w:r w:rsidRPr="00B737FC">
        <w:rPr>
          <w:rFonts w:hint="eastAsia"/>
          <w:i/>
          <w:iCs/>
        </w:rPr>
        <w:t>Haemophilus</w:t>
      </w:r>
      <w:proofErr w:type="spellEnd"/>
      <w:r w:rsidRPr="00B737FC">
        <w:rPr>
          <w:rFonts w:hint="eastAsia"/>
          <w:i/>
          <w:iCs/>
        </w:rPr>
        <w:t xml:space="preserve"> </w:t>
      </w:r>
      <w:proofErr w:type="spellStart"/>
      <w:r w:rsidRPr="00B737FC">
        <w:rPr>
          <w:rFonts w:hint="eastAsia"/>
          <w:i/>
          <w:iCs/>
        </w:rPr>
        <w:t>parasuis</w:t>
      </w:r>
      <w:proofErr w:type="spellEnd"/>
      <w:r w:rsidRPr="00DC7361">
        <w:rPr>
          <w:rFonts w:hint="eastAsia"/>
        </w:rPr>
        <w:t xml:space="preserve"> SH0165 response to </w:t>
      </w:r>
      <w:proofErr w:type="spellStart"/>
      <w:r w:rsidRPr="00DC7361">
        <w:rPr>
          <w:rFonts w:hint="eastAsia"/>
        </w:rPr>
        <w:t>tilmicosin</w:t>
      </w:r>
      <w:proofErr w:type="spellEnd"/>
      <w:r w:rsidRPr="00DC7361">
        <w:rPr>
          <w:rFonts w:hint="eastAsia"/>
        </w:rPr>
        <w:t>. Microbial Drug Resistance. 2012</w:t>
      </w:r>
      <w:r w:rsidRPr="00DC7361">
        <w:rPr>
          <w:rFonts w:hint="eastAsia"/>
        </w:rPr>
        <w:t>，</w:t>
      </w:r>
      <w:r w:rsidRPr="00DC7361">
        <w:rPr>
          <w:rFonts w:hint="eastAsia"/>
        </w:rPr>
        <w:t>18(6):604 -615.</w:t>
      </w:r>
    </w:p>
    <w:p w14:paraId="596804AC" w14:textId="441D5E0F" w:rsidR="003D275F" w:rsidRPr="003D275F" w:rsidRDefault="003D275F" w:rsidP="00C42A3E">
      <w:pPr>
        <w:rPr>
          <w:szCs w:val="21"/>
        </w:rPr>
      </w:pPr>
      <w:r w:rsidRPr="003D275F">
        <w:rPr>
          <w:rFonts w:hint="eastAsia"/>
        </w:rPr>
        <w:t>Chen Pin</w:t>
      </w:r>
      <w:r>
        <w:rPr>
          <w:rFonts w:hint="eastAsia"/>
        </w:rPr>
        <w:t>,</w:t>
      </w:r>
      <w:r>
        <w:t xml:space="preserve"> </w:t>
      </w:r>
      <w:r w:rsidRPr="003D275F">
        <w:rPr>
          <w:rFonts w:hint="eastAsia"/>
        </w:rPr>
        <w:t xml:space="preserve">Liu </w:t>
      </w:r>
      <w:proofErr w:type="spellStart"/>
      <w:r w:rsidRPr="003D275F">
        <w:rPr>
          <w:rFonts w:hint="eastAsia"/>
        </w:rPr>
        <w:t>Yingyu</w:t>
      </w:r>
      <w:proofErr w:type="spellEnd"/>
      <w:r>
        <w:t>,</w:t>
      </w:r>
      <w:r w:rsidRPr="003D275F">
        <w:rPr>
          <w:rFonts w:hint="eastAsia"/>
        </w:rPr>
        <w:t xml:space="preserve"> Liu Chong</w:t>
      </w:r>
      <w:r>
        <w:t xml:space="preserve"> et al</w:t>
      </w:r>
      <w:r w:rsidRPr="003D275F">
        <w:rPr>
          <w:rFonts w:hint="eastAsia"/>
        </w:rPr>
        <w:t xml:space="preserve">. Laboratory Detection of </w:t>
      </w:r>
      <w:proofErr w:type="spellStart"/>
      <w:r w:rsidRPr="00B737FC">
        <w:rPr>
          <w:rFonts w:hint="eastAsia"/>
          <w:i/>
          <w:iCs/>
        </w:rPr>
        <w:t>Haemophilus</w:t>
      </w:r>
      <w:proofErr w:type="spellEnd"/>
      <w:r w:rsidRPr="00B737FC">
        <w:rPr>
          <w:rFonts w:hint="eastAsia"/>
          <w:i/>
          <w:iCs/>
        </w:rPr>
        <w:t xml:space="preserve"> </w:t>
      </w:r>
      <w:proofErr w:type="spellStart"/>
      <w:r w:rsidRPr="00B737FC">
        <w:rPr>
          <w:rFonts w:hint="eastAsia"/>
          <w:i/>
          <w:iCs/>
        </w:rPr>
        <w:t>parasuis</w:t>
      </w:r>
      <w:proofErr w:type="spellEnd"/>
      <w:r w:rsidRPr="003D275F">
        <w:rPr>
          <w:rFonts w:hint="eastAsia"/>
        </w:rPr>
        <w:t xml:space="preserve"> with Decreased Susceptibility to Nalidixic Acid and Enrofloxacin Due to </w:t>
      </w:r>
      <w:proofErr w:type="spellStart"/>
      <w:r w:rsidRPr="003D275F">
        <w:rPr>
          <w:rFonts w:hint="eastAsia"/>
        </w:rPr>
        <w:t>GyrA</w:t>
      </w:r>
      <w:proofErr w:type="spellEnd"/>
      <w:r w:rsidRPr="003D275F">
        <w:rPr>
          <w:rFonts w:hint="eastAsia"/>
        </w:rPr>
        <w:t xml:space="preserve"> and </w:t>
      </w:r>
      <w:proofErr w:type="spellStart"/>
      <w:r w:rsidRPr="003D275F">
        <w:rPr>
          <w:rFonts w:hint="eastAsia"/>
        </w:rPr>
        <w:t>ParC</w:t>
      </w:r>
      <w:proofErr w:type="spellEnd"/>
      <w:r w:rsidRPr="003D275F">
        <w:rPr>
          <w:rFonts w:hint="eastAsia"/>
        </w:rPr>
        <w:t xml:space="preserve"> Mutations. Jou</w:t>
      </w:r>
      <w:r w:rsidRPr="003D275F">
        <w:rPr>
          <w:rFonts w:hint="eastAsia"/>
          <w:szCs w:val="21"/>
        </w:rPr>
        <w:t>rnal of Animal and Vete</w:t>
      </w:r>
      <w:r w:rsidRPr="003D275F">
        <w:rPr>
          <w:szCs w:val="21"/>
        </w:rPr>
        <w:t>rinary Advances. 2011, 10, 2870-2873.</w:t>
      </w:r>
    </w:p>
    <w:p w14:paraId="718B90BE" w14:textId="317041FB" w:rsidR="006A62E3" w:rsidRPr="006A62E3" w:rsidRDefault="00DC7361" w:rsidP="00C42A3E">
      <w:pPr>
        <w:rPr>
          <w:rFonts w:ascii="宋体" w:hAnsi="宋体" w:cs="宋体" w:hint="eastAsia"/>
          <w:sz w:val="24"/>
        </w:rPr>
      </w:pPr>
      <w:r w:rsidRPr="003D275F">
        <w:rPr>
          <w:szCs w:val="21"/>
        </w:rPr>
        <w:t>LIU Ying-</w:t>
      </w:r>
      <w:proofErr w:type="spellStart"/>
      <w:r w:rsidRPr="003D275F">
        <w:rPr>
          <w:szCs w:val="21"/>
        </w:rPr>
        <w:t>yu</w:t>
      </w:r>
      <w:proofErr w:type="spellEnd"/>
      <w:r w:rsidRPr="003D275F">
        <w:rPr>
          <w:szCs w:val="21"/>
        </w:rPr>
        <w:t>, ZHANG Yan, XIA Li-</w:t>
      </w:r>
      <w:proofErr w:type="spellStart"/>
      <w:r w:rsidRPr="003D275F">
        <w:rPr>
          <w:szCs w:val="21"/>
        </w:rPr>
        <w:t>ning</w:t>
      </w:r>
      <w:proofErr w:type="spellEnd"/>
      <w:r w:rsidRPr="003D275F">
        <w:rPr>
          <w:szCs w:val="21"/>
        </w:rPr>
        <w:t xml:space="preserve">, </w:t>
      </w:r>
      <w:r w:rsidR="00B737FC">
        <w:rPr>
          <w:szCs w:val="21"/>
        </w:rPr>
        <w:t>et al</w:t>
      </w:r>
      <w:r w:rsidRPr="003D275F">
        <w:rPr>
          <w:szCs w:val="21"/>
        </w:rPr>
        <w:t xml:space="preserve">. Study on serotype and ERIC-PCR typing of Shiga toxin-producing </w:t>
      </w:r>
      <w:r w:rsidRPr="00B737FC">
        <w:rPr>
          <w:i/>
          <w:iCs/>
          <w:szCs w:val="21"/>
        </w:rPr>
        <w:t>Escherichia coli</w:t>
      </w:r>
      <w:r w:rsidRPr="003D275F">
        <w:rPr>
          <w:szCs w:val="21"/>
        </w:rPr>
        <w:t xml:space="preserve"> in </w:t>
      </w:r>
      <w:proofErr w:type="spellStart"/>
      <w:r w:rsidRPr="003D275F">
        <w:rPr>
          <w:szCs w:val="21"/>
        </w:rPr>
        <w:t>Yili</w:t>
      </w:r>
      <w:proofErr w:type="spellEnd"/>
      <w:r w:rsidRPr="003D275F">
        <w:rPr>
          <w:szCs w:val="21"/>
        </w:rPr>
        <w:t xml:space="preserve">. Food Industry Science and Technology. </w:t>
      </w:r>
      <w:r w:rsidRPr="00FD69A5">
        <w:rPr>
          <w:szCs w:val="21"/>
        </w:rPr>
        <w:t>2017</w:t>
      </w:r>
      <w:r w:rsidR="00B737FC">
        <w:rPr>
          <w:rFonts w:hint="eastAsia"/>
          <w:szCs w:val="21"/>
        </w:rPr>
        <w:t>,</w:t>
      </w:r>
      <w:r w:rsidR="00B737FC">
        <w:rPr>
          <w:szCs w:val="21"/>
        </w:rPr>
        <w:t xml:space="preserve"> </w:t>
      </w:r>
      <w:r w:rsidRPr="00FD69A5">
        <w:rPr>
          <w:szCs w:val="21"/>
        </w:rPr>
        <w:t>38(22):140-144+162.</w:t>
      </w:r>
    </w:p>
    <w:sectPr w:rsidR="006A62E3" w:rsidRPr="006A6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28A83" w14:textId="77777777" w:rsidR="00C12874" w:rsidRDefault="00C12874" w:rsidP="00FF562C">
      <w:r>
        <w:separator/>
      </w:r>
    </w:p>
  </w:endnote>
  <w:endnote w:type="continuationSeparator" w:id="0">
    <w:p w14:paraId="1F13C180" w14:textId="77777777" w:rsidR="00C12874" w:rsidRDefault="00C12874" w:rsidP="00FF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EE76B" w14:textId="77777777" w:rsidR="00C12874" w:rsidRDefault="00C12874" w:rsidP="00FF562C">
      <w:r>
        <w:separator/>
      </w:r>
    </w:p>
  </w:footnote>
  <w:footnote w:type="continuationSeparator" w:id="0">
    <w:p w14:paraId="26935174" w14:textId="77777777" w:rsidR="00C12874" w:rsidRDefault="00C12874" w:rsidP="00FF5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09"/>
    <w:rsid w:val="000107FA"/>
    <w:rsid w:val="000342CB"/>
    <w:rsid w:val="003D275F"/>
    <w:rsid w:val="006A62E3"/>
    <w:rsid w:val="007315E8"/>
    <w:rsid w:val="00803709"/>
    <w:rsid w:val="00880C2E"/>
    <w:rsid w:val="00893961"/>
    <w:rsid w:val="00935D4E"/>
    <w:rsid w:val="00946F87"/>
    <w:rsid w:val="00994416"/>
    <w:rsid w:val="009C00FB"/>
    <w:rsid w:val="00A108B5"/>
    <w:rsid w:val="00B737FC"/>
    <w:rsid w:val="00BA783D"/>
    <w:rsid w:val="00BD7E68"/>
    <w:rsid w:val="00C12874"/>
    <w:rsid w:val="00C42A3E"/>
    <w:rsid w:val="00DC7361"/>
    <w:rsid w:val="00F6453C"/>
    <w:rsid w:val="00FD69A5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B5292"/>
  <w15:chartTrackingRefBased/>
  <w15:docId w15:val="{E4061F53-F479-4439-96D4-7DFF0A41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5E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rsid w:val="007315E8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basedOn w:val="a0"/>
    <w:uiPriority w:val="99"/>
    <w:semiHidden/>
    <w:qFormat/>
    <w:rsid w:val="007315E8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rsid w:val="007315E8"/>
    <w:pPr>
      <w:ind w:firstLineChars="200" w:firstLine="420"/>
    </w:pPr>
  </w:style>
  <w:style w:type="paragraph" w:customStyle="1" w:styleId="p15">
    <w:name w:val="p15"/>
    <w:basedOn w:val="a"/>
    <w:qFormat/>
    <w:rsid w:val="007315E8"/>
    <w:pPr>
      <w:widowControl/>
    </w:pPr>
    <w:rPr>
      <w:kern w:val="0"/>
      <w:szCs w:val="21"/>
    </w:rPr>
  </w:style>
  <w:style w:type="character" w:customStyle="1" w:styleId="30">
    <w:name w:val="标题 3 字符"/>
    <w:basedOn w:val="a0"/>
    <w:link w:val="3"/>
    <w:qFormat/>
    <w:rsid w:val="007315E8"/>
    <w:rPr>
      <w:rFonts w:ascii="宋体" w:hAnsi="宋体" w:cs="宋体"/>
      <w:b/>
      <w:bCs/>
      <w:sz w:val="27"/>
      <w:szCs w:val="27"/>
    </w:rPr>
  </w:style>
  <w:style w:type="paragraph" w:styleId="a3">
    <w:name w:val="annotation text"/>
    <w:basedOn w:val="a"/>
    <w:link w:val="a4"/>
    <w:uiPriority w:val="99"/>
    <w:unhideWhenUsed/>
    <w:qFormat/>
    <w:rsid w:val="007315E8"/>
    <w:pPr>
      <w:jc w:val="left"/>
    </w:pPr>
    <w:rPr>
      <w:kern w:val="0"/>
      <w:sz w:val="20"/>
    </w:rPr>
  </w:style>
  <w:style w:type="character" w:customStyle="1" w:styleId="a4">
    <w:name w:val="批注文字 字符"/>
    <w:basedOn w:val="a0"/>
    <w:link w:val="a3"/>
    <w:uiPriority w:val="99"/>
    <w:qFormat/>
    <w:rsid w:val="007315E8"/>
    <w:rPr>
      <w:szCs w:val="24"/>
    </w:rPr>
  </w:style>
  <w:style w:type="paragraph" w:styleId="a5">
    <w:name w:val="header"/>
    <w:basedOn w:val="a"/>
    <w:link w:val="a6"/>
    <w:qFormat/>
    <w:rsid w:val="00731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qFormat/>
    <w:rsid w:val="007315E8"/>
    <w:rPr>
      <w:sz w:val="18"/>
      <w:szCs w:val="18"/>
    </w:rPr>
  </w:style>
  <w:style w:type="paragraph" w:styleId="a7">
    <w:name w:val="footer"/>
    <w:basedOn w:val="a"/>
    <w:link w:val="a8"/>
    <w:qFormat/>
    <w:rsid w:val="007315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qFormat/>
    <w:rsid w:val="007315E8"/>
    <w:rPr>
      <w:sz w:val="18"/>
      <w:szCs w:val="18"/>
    </w:rPr>
  </w:style>
  <w:style w:type="character" w:styleId="a9">
    <w:name w:val="annotation reference"/>
    <w:basedOn w:val="a0"/>
    <w:uiPriority w:val="99"/>
    <w:unhideWhenUsed/>
    <w:qFormat/>
    <w:rsid w:val="007315E8"/>
    <w:rPr>
      <w:sz w:val="21"/>
      <w:szCs w:val="21"/>
    </w:rPr>
  </w:style>
  <w:style w:type="character" w:styleId="aa">
    <w:name w:val="page number"/>
    <w:basedOn w:val="a0"/>
    <w:qFormat/>
    <w:rsid w:val="007315E8"/>
  </w:style>
  <w:style w:type="paragraph" w:styleId="ab">
    <w:name w:val="annotation subject"/>
    <w:basedOn w:val="a3"/>
    <w:next w:val="a3"/>
    <w:link w:val="ac"/>
    <w:uiPriority w:val="99"/>
    <w:unhideWhenUsed/>
    <w:qFormat/>
    <w:rsid w:val="007315E8"/>
    <w:rPr>
      <w:b/>
      <w:bCs/>
    </w:rPr>
  </w:style>
  <w:style w:type="character" w:customStyle="1" w:styleId="ac">
    <w:name w:val="批注主题 字符"/>
    <w:basedOn w:val="a4"/>
    <w:link w:val="ab"/>
    <w:uiPriority w:val="99"/>
    <w:qFormat/>
    <w:rsid w:val="007315E8"/>
    <w:rPr>
      <w:b/>
      <w:bCs/>
      <w:szCs w:val="24"/>
    </w:rPr>
  </w:style>
  <w:style w:type="paragraph" w:styleId="ad">
    <w:name w:val="Balloon Text"/>
    <w:basedOn w:val="a"/>
    <w:link w:val="ae"/>
    <w:uiPriority w:val="99"/>
    <w:unhideWhenUsed/>
    <w:qFormat/>
    <w:rsid w:val="007315E8"/>
    <w:rPr>
      <w:kern w:val="0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qFormat/>
    <w:rsid w:val="007315E8"/>
    <w:rPr>
      <w:sz w:val="18"/>
      <w:szCs w:val="18"/>
    </w:rPr>
  </w:style>
  <w:style w:type="character" w:styleId="af">
    <w:name w:val="Hyperlink"/>
    <w:basedOn w:val="a0"/>
    <w:uiPriority w:val="99"/>
    <w:unhideWhenUsed/>
    <w:rsid w:val="00FF562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F562C"/>
    <w:rPr>
      <w:color w:val="605E5C"/>
      <w:shd w:val="clear" w:color="auto" w:fill="E1DFDD"/>
    </w:rPr>
  </w:style>
  <w:style w:type="paragraph" w:styleId="af1">
    <w:name w:val="List Paragraph"/>
    <w:basedOn w:val="a"/>
    <w:uiPriority w:val="99"/>
    <w:qFormat/>
    <w:rsid w:val="00C42A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jlyy1028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2020-02-21T04:51:00Z</dcterms:created>
  <dcterms:modified xsi:type="dcterms:W3CDTF">2020-02-21T05:05:00Z</dcterms:modified>
</cp:coreProperties>
</file>