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line="600" w:lineRule="exact"/>
        <w:rPr>
          <w:rFonts w:hint="eastAsia" w:ascii="方正小标宋简体" w:hAnsi="方正小标宋简体" w:eastAsia="方正小标宋简体" w:cs="方正小标宋简体"/>
          <w:b w:val="0"/>
          <w:color w:val="auto"/>
          <w:sz w:val="44"/>
          <w:szCs w:val="44"/>
        </w:rPr>
      </w:pPr>
      <w:bookmarkStart w:id="1" w:name="_GoBack"/>
      <w:bookmarkEnd w:id="1"/>
      <w:r>
        <w:rPr>
          <w:rFonts w:hint="eastAsia" w:ascii="方正小标宋简体" w:hAnsi="方正小标宋简体" w:eastAsia="方正小标宋简体" w:cs="方正小标宋简体"/>
          <w:b w:val="0"/>
          <w:color w:val="auto"/>
          <w:sz w:val="44"/>
          <w:szCs w:val="44"/>
        </w:rPr>
        <w:t>关于开展推荐</w:t>
      </w:r>
      <w:r>
        <w:rPr>
          <w:rFonts w:hint="eastAsia" w:ascii="方正小标宋简体" w:hAnsi="方正小标宋简体" w:eastAsia="方正小标宋简体" w:cs="方正小标宋简体"/>
          <w:b w:val="0"/>
          <w:color w:val="auto"/>
          <w:sz w:val="44"/>
          <w:szCs w:val="44"/>
          <w:lang w:val="en-US" w:eastAsia="zh-CN"/>
        </w:rPr>
        <w:t>2023年</w:t>
      </w:r>
      <w:r>
        <w:rPr>
          <w:rFonts w:hint="eastAsia" w:ascii="方正小标宋简体" w:hAnsi="方正小标宋简体" w:eastAsia="方正小标宋简体" w:cs="方正小标宋简体"/>
          <w:b w:val="0"/>
          <w:color w:val="auto"/>
          <w:sz w:val="44"/>
          <w:szCs w:val="44"/>
        </w:rPr>
        <w:t>优秀应届本科毕业生</w:t>
      </w:r>
    </w:p>
    <w:p>
      <w:pPr>
        <w:pStyle w:val="19"/>
        <w:spacing w:line="600" w:lineRule="exact"/>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rPr>
        <w:t>免试攻读硕士</w:t>
      </w:r>
      <w:r>
        <w:rPr>
          <w:rFonts w:hint="eastAsia" w:ascii="方正小标宋简体" w:hAnsi="方正小标宋简体" w:eastAsia="方正小标宋简体" w:cs="方正小标宋简体"/>
          <w:b w:val="0"/>
          <w:color w:val="auto"/>
          <w:sz w:val="44"/>
          <w:szCs w:val="44"/>
          <w:lang w:eastAsia="zh-CN"/>
        </w:rPr>
        <w:t>研究生</w:t>
      </w:r>
      <w:r>
        <w:rPr>
          <w:rFonts w:hint="eastAsia" w:ascii="方正小标宋简体" w:hAnsi="方正小标宋简体" w:eastAsia="方正小标宋简体" w:cs="方正小标宋简体"/>
          <w:b w:val="0"/>
          <w:color w:val="auto"/>
          <w:sz w:val="44"/>
          <w:szCs w:val="44"/>
        </w:rPr>
        <w:t>工作的通知</w:t>
      </w:r>
    </w:p>
    <w:p>
      <w:pPr>
        <w:pStyle w:val="19"/>
        <w:spacing w:line="600" w:lineRule="exact"/>
        <w:jc w:val="right"/>
        <w:rPr>
          <w:rFonts w:hint="eastAsia" w:ascii="仿宋_GB2312" w:eastAsia="仿宋_GB2312"/>
          <w:color w:val="auto"/>
          <w:sz w:val="32"/>
          <w:szCs w:val="32"/>
        </w:rPr>
      </w:pPr>
      <w:r>
        <w:rPr>
          <w:rFonts w:ascii="宋体" w:hAnsi="宋体" w:eastAsia="宋体" w:cs="宋体"/>
          <w:sz w:val="28"/>
          <w:szCs w:val="28"/>
        </w:rPr>
        <w:t>新农大研通知〔2022〕4</w:t>
      </w:r>
      <w:r>
        <w:rPr>
          <w:rFonts w:hint="eastAsia" w:ascii="宋体" w:hAnsi="宋体" w:eastAsia="宋体" w:cs="宋体"/>
          <w:sz w:val="28"/>
          <w:szCs w:val="28"/>
          <w:lang w:val="en-US" w:eastAsia="zh-CN"/>
        </w:rPr>
        <w:t>6</w:t>
      </w:r>
      <w:r>
        <w:rPr>
          <w:rFonts w:ascii="宋体" w:hAnsi="宋体" w:eastAsia="宋体" w:cs="宋体"/>
          <w:sz w:val="28"/>
          <w:szCs w:val="28"/>
        </w:rPr>
        <w:t>号</w:t>
      </w:r>
    </w:p>
    <w:p>
      <w:pPr>
        <w:pStyle w:val="19"/>
        <w:spacing w:line="600" w:lineRule="exact"/>
        <w:jc w:val="left"/>
        <w:rPr>
          <w:rFonts w:hint="eastAsia" w:ascii="仿宋_GB2312" w:eastAsia="仿宋_GB2312"/>
          <w:b w:val="0"/>
          <w:bCs w:val="0"/>
          <w:color w:val="auto"/>
          <w:sz w:val="32"/>
          <w:szCs w:val="32"/>
          <w:lang w:eastAsia="zh-CN"/>
        </w:rPr>
      </w:pPr>
      <w:bookmarkStart w:id="0" w:name="OLE_LINK1"/>
    </w:p>
    <w:p>
      <w:pPr>
        <w:pStyle w:val="19"/>
        <w:spacing w:line="600" w:lineRule="exact"/>
        <w:jc w:val="left"/>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各相关学院、有关处（室）</w:t>
      </w:r>
      <w:r>
        <w:rPr>
          <w:rFonts w:hint="eastAsia" w:ascii="仿宋_GB2312" w:eastAsia="仿宋_GB2312"/>
          <w:b w:val="0"/>
          <w:bCs w:val="0"/>
          <w:color w:val="auto"/>
          <w:sz w:val="32"/>
          <w:szCs w:val="32"/>
        </w:rPr>
        <w:t>：</w:t>
      </w:r>
    </w:p>
    <w:bookmarkEnd w:id="0"/>
    <w:p>
      <w:pPr>
        <w:spacing w:line="600" w:lineRule="exact"/>
        <w:ind w:firstLine="627" w:firstLineChars="196"/>
        <w:rPr>
          <w:rFonts w:ascii="仿宋_GB2312" w:hAnsi="黑体" w:eastAsia="仿宋_GB2312" w:cs="宋体"/>
          <w:color w:val="auto"/>
          <w:kern w:val="0"/>
          <w:sz w:val="32"/>
          <w:szCs w:val="32"/>
        </w:rPr>
      </w:pPr>
      <w:r>
        <w:rPr>
          <w:rFonts w:ascii="仿宋_GB2312" w:hAnsi="黑体" w:eastAsia="仿宋_GB2312" w:cs="宋体"/>
          <w:color w:val="auto"/>
          <w:kern w:val="0"/>
          <w:sz w:val="32"/>
          <w:szCs w:val="32"/>
        </w:rPr>
        <w:t>为做好我校推免生工作，</w:t>
      </w:r>
      <w:r>
        <w:rPr>
          <w:rFonts w:hint="eastAsia" w:ascii="仿宋_GB2312" w:hAnsi="黑体" w:eastAsia="仿宋_GB2312" w:cs="宋体"/>
          <w:kern w:val="0"/>
          <w:sz w:val="32"/>
          <w:szCs w:val="32"/>
          <w:lang w:eastAsia="zh-CN"/>
        </w:rPr>
        <w:t>根</w:t>
      </w:r>
      <w:r>
        <w:rPr>
          <w:rFonts w:ascii="仿宋_GB2312" w:hAnsi="黑体" w:eastAsia="仿宋_GB2312" w:cs="宋体"/>
          <w:kern w:val="0"/>
          <w:sz w:val="32"/>
          <w:szCs w:val="32"/>
        </w:rPr>
        <w:t>据《关于进一步</w:t>
      </w:r>
      <w:r>
        <w:rPr>
          <w:rFonts w:hint="eastAsia" w:ascii="仿宋_GB2312" w:hAnsi="黑体" w:eastAsia="仿宋_GB2312" w:cs="宋体"/>
          <w:kern w:val="0"/>
          <w:sz w:val="32"/>
          <w:szCs w:val="32"/>
          <w:lang w:eastAsia="zh-CN"/>
        </w:rPr>
        <w:t>规范和加强</w:t>
      </w:r>
      <w:r>
        <w:rPr>
          <w:rFonts w:ascii="仿宋_GB2312" w:hAnsi="黑体" w:eastAsia="仿宋_GB2312" w:cs="宋体"/>
          <w:kern w:val="0"/>
          <w:sz w:val="32"/>
          <w:szCs w:val="32"/>
        </w:rPr>
        <w:t>推荐优秀应届本科毕业生免试攻读研究生工作的通知》</w:t>
      </w:r>
      <w:r>
        <w:rPr>
          <w:rFonts w:hint="eastAsia" w:ascii="仿宋_GB2312" w:hAnsi="黑体" w:eastAsia="仿宋_GB2312" w:cs="宋体"/>
          <w:kern w:val="0"/>
          <w:sz w:val="32"/>
          <w:szCs w:val="32"/>
          <w:lang w:eastAsia="zh-CN"/>
        </w:rPr>
        <w:t>和</w:t>
      </w:r>
      <w:r>
        <w:rPr>
          <w:rFonts w:hint="eastAsia" w:ascii="仿宋_GB2312" w:hAnsi="黑体" w:eastAsia="仿宋_GB2312" w:cs="宋体"/>
          <w:color w:val="auto"/>
          <w:kern w:val="0"/>
          <w:sz w:val="32"/>
          <w:szCs w:val="32"/>
          <w:lang w:eastAsia="zh-CN"/>
        </w:rPr>
        <w:t>《新疆农业大学推荐优秀应届本科毕业生免试攻读硕士研究生实施办法（试行）》（见附件</w:t>
      </w:r>
      <w:r>
        <w:rPr>
          <w:rFonts w:hint="eastAsia" w:ascii="仿宋_GB2312" w:hAnsi="黑体" w:eastAsia="仿宋_GB2312" w:cs="宋体"/>
          <w:color w:val="auto"/>
          <w:kern w:val="0"/>
          <w:sz w:val="32"/>
          <w:szCs w:val="32"/>
          <w:lang w:val="en-US" w:eastAsia="zh-CN"/>
        </w:rPr>
        <w:t>1</w:t>
      </w:r>
      <w:r>
        <w:rPr>
          <w:rFonts w:hint="eastAsia" w:ascii="仿宋_GB2312" w:hAnsi="黑体" w:eastAsia="仿宋_GB2312" w:cs="宋体"/>
          <w:color w:val="auto"/>
          <w:kern w:val="0"/>
          <w:sz w:val="32"/>
          <w:szCs w:val="32"/>
          <w:lang w:eastAsia="zh-CN"/>
        </w:rPr>
        <w:t>）（以下简称我校推免生工作实施办法）的文件精神，</w:t>
      </w:r>
      <w:r>
        <w:rPr>
          <w:rFonts w:ascii="仿宋_GB2312" w:hAnsi="黑体" w:eastAsia="仿宋_GB2312" w:cs="宋体"/>
          <w:color w:val="auto"/>
          <w:kern w:val="0"/>
          <w:sz w:val="32"/>
          <w:szCs w:val="32"/>
        </w:rPr>
        <w:t>现</w:t>
      </w:r>
      <w:r>
        <w:rPr>
          <w:rFonts w:hint="eastAsia" w:ascii="仿宋_GB2312" w:hAnsi="黑体" w:eastAsia="仿宋_GB2312" w:cs="宋体"/>
          <w:color w:val="auto"/>
          <w:kern w:val="0"/>
          <w:sz w:val="32"/>
          <w:szCs w:val="32"/>
          <w:lang w:eastAsia="zh-CN"/>
        </w:rPr>
        <w:t>就</w:t>
      </w:r>
      <w:r>
        <w:rPr>
          <w:rFonts w:hint="eastAsia" w:ascii="仿宋_GB2312" w:hAnsi="黑体" w:eastAsia="仿宋_GB2312" w:cs="宋体"/>
          <w:color w:val="auto"/>
          <w:kern w:val="0"/>
          <w:sz w:val="32"/>
          <w:szCs w:val="32"/>
          <w:lang w:val="en-US" w:eastAsia="zh-CN"/>
        </w:rPr>
        <w:t>2023年</w:t>
      </w:r>
      <w:r>
        <w:rPr>
          <w:rFonts w:ascii="仿宋_GB2312" w:hAnsi="黑体" w:eastAsia="仿宋_GB2312" w:cs="宋体"/>
          <w:color w:val="auto"/>
          <w:kern w:val="0"/>
          <w:sz w:val="32"/>
          <w:szCs w:val="32"/>
        </w:rPr>
        <w:t>推免生工作要求通知如下：</w:t>
      </w:r>
    </w:p>
    <w:p>
      <w:pPr>
        <w:spacing w:line="6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一、组织领导机构</w:t>
      </w:r>
    </w:p>
    <w:p>
      <w:pPr>
        <w:pStyle w:val="18"/>
        <w:spacing w:line="600" w:lineRule="exact"/>
        <w:ind w:firstLine="640" w:firstLineChars="200"/>
        <w:rPr>
          <w:rFonts w:hint="eastAsia" w:ascii="仿宋_GB2312" w:eastAsia="仿宋_GB2312"/>
          <w:color w:val="auto"/>
          <w:spacing w:val="-6"/>
          <w:lang w:eastAsia="zh-CN"/>
        </w:rPr>
      </w:pPr>
      <w:r>
        <w:rPr>
          <w:rFonts w:hint="eastAsia" w:ascii="仿宋_GB2312" w:eastAsia="仿宋_GB2312"/>
          <w:color w:val="auto"/>
        </w:rPr>
        <w:t>（一）</w:t>
      </w:r>
      <w:r>
        <w:rPr>
          <w:rFonts w:hint="eastAsia" w:ascii="仿宋_GB2312" w:eastAsia="仿宋_GB2312"/>
          <w:color w:val="auto"/>
          <w:lang w:eastAsia="zh-CN"/>
        </w:rPr>
        <w:t>新疆农业大学研究生招生工作领导小组是</w:t>
      </w:r>
      <w:r>
        <w:rPr>
          <w:rFonts w:hint="eastAsia" w:ascii="仿宋_GB2312" w:eastAsia="仿宋_GB2312"/>
          <w:color w:val="auto"/>
        </w:rPr>
        <w:t>推免生遴选工作</w:t>
      </w:r>
      <w:r>
        <w:rPr>
          <w:rFonts w:hint="eastAsia" w:ascii="仿宋_GB2312" w:eastAsia="仿宋_GB2312"/>
          <w:color w:val="auto"/>
          <w:lang w:eastAsia="zh-CN"/>
        </w:rPr>
        <w:t>的领导机构</w:t>
      </w:r>
      <w:r>
        <w:rPr>
          <w:rFonts w:hint="eastAsia" w:ascii="仿宋_GB2312" w:eastAsia="仿宋_GB2312"/>
          <w:color w:val="auto"/>
        </w:rPr>
        <w:t>，负责制定推免生遴选</w:t>
      </w:r>
      <w:r>
        <w:rPr>
          <w:rFonts w:hint="eastAsia" w:ascii="仿宋_GB2312" w:eastAsia="仿宋_GB2312"/>
          <w:color w:val="auto"/>
          <w:lang w:eastAsia="zh-CN"/>
        </w:rPr>
        <w:t>政策和</w:t>
      </w:r>
      <w:r>
        <w:rPr>
          <w:rFonts w:hint="eastAsia" w:ascii="仿宋_GB2312" w:eastAsia="仿宋_GB2312"/>
          <w:color w:val="auto"/>
        </w:rPr>
        <w:t>原则，指导和协调推免生工作，</w:t>
      </w:r>
      <w:r>
        <w:rPr>
          <w:rFonts w:ascii="仿宋_GB2312" w:eastAsia="仿宋_GB2312"/>
          <w:color w:val="auto"/>
        </w:rPr>
        <w:t>对</w:t>
      </w:r>
      <w:r>
        <w:rPr>
          <w:rFonts w:hint="eastAsia" w:ascii="仿宋_GB2312" w:eastAsia="仿宋_GB2312"/>
          <w:color w:val="auto"/>
          <w:lang w:eastAsia="zh-CN"/>
        </w:rPr>
        <w:t>推荐及接收推免生</w:t>
      </w:r>
      <w:r>
        <w:rPr>
          <w:rFonts w:hint="eastAsia" w:ascii="仿宋_GB2312" w:eastAsia="仿宋_GB2312"/>
          <w:color w:val="auto"/>
        </w:rPr>
        <w:t>过程</w:t>
      </w:r>
      <w:r>
        <w:rPr>
          <w:rFonts w:ascii="仿宋_GB2312" w:eastAsia="仿宋_GB2312"/>
          <w:color w:val="auto"/>
        </w:rPr>
        <w:t>进行</w:t>
      </w:r>
      <w:r>
        <w:rPr>
          <w:rFonts w:hint="eastAsia" w:ascii="仿宋_GB2312" w:eastAsia="仿宋_GB2312"/>
          <w:color w:val="auto"/>
        </w:rPr>
        <w:t>监督以及审定推免生名单</w:t>
      </w:r>
      <w:r>
        <w:rPr>
          <w:rFonts w:hint="eastAsia" w:ascii="仿宋_GB2312" w:eastAsia="仿宋_GB2312"/>
          <w:color w:val="auto"/>
          <w:lang w:eastAsia="zh-CN"/>
        </w:rPr>
        <w:t>等</w:t>
      </w:r>
      <w:r>
        <w:rPr>
          <w:rFonts w:hint="eastAsia" w:ascii="仿宋_GB2312" w:eastAsia="仿宋_GB2312"/>
          <w:color w:val="auto"/>
        </w:rPr>
        <w:t>。</w:t>
      </w:r>
      <w:r>
        <w:rPr>
          <w:rFonts w:hint="eastAsia" w:ascii="仿宋_GB2312" w:eastAsia="仿宋_GB2312"/>
          <w:color w:val="auto"/>
          <w:lang w:eastAsia="zh-CN"/>
        </w:rPr>
        <w:t>推免生遴选工作办公室设在研究生院。</w:t>
      </w:r>
    </w:p>
    <w:p>
      <w:pPr>
        <w:spacing w:line="560" w:lineRule="exact"/>
        <w:ind w:firstLine="640" w:firstLineChars="200"/>
        <w:rPr>
          <w:rFonts w:hint="eastAsia"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（二）</w:t>
      </w:r>
      <w:r>
        <w:rPr>
          <w:rFonts w:hint="eastAsia" w:ascii="仿宋_GB2312" w:hAnsi="Calibri" w:eastAsia="仿宋_GB2312" w:cs="宋体"/>
          <w:color w:val="auto"/>
          <w:kern w:val="0"/>
          <w:sz w:val="32"/>
          <w:szCs w:val="32"/>
          <w:lang w:eastAsia="zh-CN"/>
        </w:rPr>
        <w:t>学院</w:t>
      </w:r>
      <w:r>
        <w:rPr>
          <w:rFonts w:hint="default" w:ascii="仿宋_GB2312" w:hAnsi="Calibri" w:eastAsia="仿宋_GB2312" w:cs="宋体"/>
          <w:color w:val="auto"/>
          <w:kern w:val="0"/>
          <w:sz w:val="32"/>
          <w:szCs w:val="32"/>
          <w:lang w:val="en-US" w:eastAsia="zh-CN"/>
        </w:rPr>
        <w:t>研究生招生工作领导小组，负责本院推免生遴选工作。</w:t>
      </w:r>
      <w:r>
        <w:rPr>
          <w:rFonts w:hint="eastAsia" w:ascii="仿宋_GB2312" w:hAnsi="Calibri" w:eastAsia="仿宋_GB2312" w:cs="宋体"/>
          <w:color w:val="auto"/>
          <w:kern w:val="0"/>
          <w:sz w:val="32"/>
          <w:szCs w:val="32"/>
        </w:rPr>
        <w:t>制定本学院推免工作实施细则、监督管理</w:t>
      </w:r>
      <w:r>
        <w:rPr>
          <w:rFonts w:hint="eastAsia" w:ascii="仿宋_GB2312" w:hAnsi="Calibri" w:eastAsia="仿宋_GB2312" w:cs="宋体"/>
          <w:color w:val="auto"/>
          <w:kern w:val="0"/>
          <w:sz w:val="32"/>
          <w:szCs w:val="32"/>
          <w:lang w:eastAsia="zh-CN"/>
        </w:rPr>
        <w:t>办法</w:t>
      </w:r>
      <w:r>
        <w:rPr>
          <w:rFonts w:hint="eastAsia" w:ascii="仿宋_GB2312" w:hAnsi="Calibri" w:eastAsia="仿宋_GB2312" w:cs="宋体"/>
          <w:color w:val="auto"/>
          <w:kern w:val="0"/>
          <w:sz w:val="32"/>
          <w:szCs w:val="32"/>
        </w:rPr>
        <w:t>，具体负责本学院推免工作。</w:t>
      </w:r>
    </w:p>
    <w:p>
      <w:pPr>
        <w:pStyle w:val="18"/>
        <w:spacing w:line="600" w:lineRule="exact"/>
        <w:ind w:firstLine="640" w:firstLineChars="200"/>
        <w:rPr>
          <w:rFonts w:hint="eastAsia" w:ascii="黑体" w:hAnsi="黑体" w:eastAsia="黑体" w:cs="Times New Roman"/>
          <w:color w:val="auto"/>
          <w:kern w:val="2"/>
          <w:lang w:eastAsia="zh-CN"/>
        </w:rPr>
      </w:pPr>
      <w:r>
        <w:rPr>
          <w:rFonts w:hint="eastAsia" w:ascii="黑体" w:hAnsi="黑体" w:eastAsia="黑体" w:cs="Times New Roman"/>
          <w:color w:val="auto"/>
          <w:kern w:val="2"/>
          <w:lang w:eastAsia="zh-CN"/>
        </w:rPr>
        <w:t>二</w:t>
      </w:r>
      <w:r>
        <w:rPr>
          <w:rFonts w:hint="eastAsia" w:ascii="黑体" w:hAnsi="黑体" w:eastAsia="黑体" w:cs="Times New Roman"/>
          <w:color w:val="auto"/>
          <w:kern w:val="2"/>
        </w:rPr>
        <w:t>、</w:t>
      </w:r>
      <w:r>
        <w:rPr>
          <w:rFonts w:hint="eastAsia" w:ascii="黑体" w:hAnsi="黑体" w:eastAsia="黑体" w:cs="Times New Roman"/>
          <w:color w:val="auto"/>
          <w:kern w:val="2"/>
          <w:lang w:eastAsia="zh-CN"/>
        </w:rPr>
        <w:t>推免生推荐条件</w:t>
      </w:r>
    </w:p>
    <w:p>
      <w:pPr>
        <w:spacing w:line="560" w:lineRule="exact"/>
        <w:ind w:firstLine="640" w:firstLineChars="200"/>
        <w:jc w:val="left"/>
        <w:rPr>
          <w:rFonts w:ascii="仿宋" w:hAnsi="仿宋" w:eastAsia="仿宋" w:cs="仿宋_GB2312"/>
          <w:color w:val="000000"/>
          <w:sz w:val="32"/>
          <w:szCs w:val="32"/>
        </w:rPr>
      </w:pPr>
      <w:r>
        <w:rPr>
          <w:rFonts w:hint="eastAsia" w:ascii="仿宋_GB2312" w:hAnsi="黑体" w:eastAsia="仿宋_GB2312" w:cs="宋体"/>
          <w:color w:val="auto"/>
          <w:kern w:val="0"/>
          <w:sz w:val="32"/>
          <w:szCs w:val="32"/>
          <w:lang w:val="en-US" w:eastAsia="zh-CN"/>
        </w:rPr>
        <w:t>符合</w:t>
      </w:r>
      <w:r>
        <w:rPr>
          <w:rFonts w:hint="eastAsia" w:ascii="仿宋" w:hAnsi="仿宋" w:eastAsia="仿宋" w:cs="仿宋"/>
          <w:color w:val="auto"/>
          <w:kern w:val="0"/>
          <w:sz w:val="32"/>
          <w:szCs w:val="32"/>
          <w:lang w:eastAsia="zh-CN"/>
        </w:rPr>
        <w:t>《</w:t>
      </w:r>
      <w:r>
        <w:rPr>
          <w:rFonts w:hint="eastAsia" w:ascii="仿宋_GB2312" w:hAnsi="黑体" w:eastAsia="仿宋_GB2312" w:cs="宋体"/>
          <w:color w:val="auto"/>
          <w:kern w:val="0"/>
          <w:sz w:val="32"/>
          <w:szCs w:val="32"/>
          <w:lang w:eastAsia="zh-CN"/>
        </w:rPr>
        <w:t>新疆农业大学推荐优秀应届本科毕业生免试攻读研究生实施办法（试行）</w:t>
      </w:r>
      <w:r>
        <w:rPr>
          <w:rFonts w:hint="eastAsia" w:ascii="仿宋" w:hAnsi="仿宋" w:eastAsia="仿宋" w:cs="仿宋"/>
          <w:color w:val="auto"/>
          <w:kern w:val="0"/>
          <w:sz w:val="32"/>
          <w:szCs w:val="32"/>
          <w:lang w:eastAsia="zh-CN"/>
        </w:rPr>
        <w:t>》</w:t>
      </w:r>
      <w:r>
        <w:rPr>
          <w:rFonts w:hint="eastAsia" w:ascii="仿宋_GB2312" w:hAnsi="黑体" w:eastAsia="仿宋_GB2312" w:cs="宋体"/>
          <w:color w:val="auto"/>
          <w:kern w:val="0"/>
          <w:sz w:val="32"/>
          <w:szCs w:val="32"/>
          <w:lang w:eastAsia="zh-CN"/>
        </w:rPr>
        <w:t>中</w:t>
      </w:r>
      <w:r>
        <w:rPr>
          <w:rFonts w:hint="eastAsia" w:ascii="仿宋" w:hAnsi="仿宋" w:eastAsia="仿宋"/>
          <w:color w:val="000000"/>
          <w:sz w:val="32"/>
          <w:szCs w:val="32"/>
        </w:rPr>
        <w:t>相关条件</w:t>
      </w:r>
      <w:r>
        <w:rPr>
          <w:rFonts w:hint="eastAsia" w:ascii="仿宋" w:hAnsi="仿宋" w:eastAsia="仿宋" w:cs="黑体"/>
          <w:sz w:val="32"/>
          <w:szCs w:val="32"/>
        </w:rPr>
        <w:t>的</w:t>
      </w:r>
      <w:r>
        <w:rPr>
          <w:rFonts w:hint="eastAsia" w:ascii="仿宋" w:hAnsi="仿宋" w:eastAsia="仿宋" w:cs="黑体"/>
          <w:sz w:val="32"/>
          <w:szCs w:val="32"/>
          <w:lang w:eastAsia="zh-CN"/>
        </w:rPr>
        <w:t>我校</w:t>
      </w:r>
      <w:r>
        <w:rPr>
          <w:rFonts w:hint="eastAsia" w:ascii="仿宋" w:hAnsi="仿宋" w:eastAsia="仿宋" w:cs="黑体"/>
          <w:sz w:val="32"/>
          <w:szCs w:val="32"/>
        </w:rPr>
        <w:t>应届本科毕</w:t>
      </w:r>
      <w:r>
        <w:rPr>
          <w:rFonts w:hint="eastAsia" w:ascii="仿宋" w:hAnsi="仿宋" w:eastAsia="仿宋" w:cs="黑体"/>
          <w:color w:val="000000"/>
          <w:sz w:val="32"/>
          <w:szCs w:val="32"/>
        </w:rPr>
        <w:t>业生</w:t>
      </w:r>
      <w:r>
        <w:rPr>
          <w:rFonts w:hint="eastAsia" w:ascii="仿宋" w:hAnsi="仿宋" w:eastAsia="仿宋" w:cs="仿宋_GB2312"/>
          <w:color w:val="000000"/>
          <w:sz w:val="32"/>
          <w:szCs w:val="32"/>
        </w:rPr>
        <w:t>。</w:t>
      </w:r>
    </w:p>
    <w:p>
      <w:pPr>
        <w:spacing w:line="600" w:lineRule="exact"/>
        <w:ind w:firstLine="600"/>
        <w:rPr>
          <w:rFonts w:hint="eastAsia" w:ascii="仿宋_GB2312" w:hAnsi="黑体" w:eastAsia="仿宋_GB2312" w:cs="宋体"/>
          <w:color w:val="auto"/>
          <w:kern w:val="0"/>
          <w:sz w:val="32"/>
          <w:szCs w:val="32"/>
          <w:lang w:eastAsia="zh-CN"/>
        </w:rPr>
      </w:pPr>
      <w:r>
        <w:rPr>
          <w:rFonts w:hint="eastAsia" w:ascii="仿宋_GB2312" w:eastAsia="仿宋_GB2312" w:cs="宋体"/>
          <w:color w:val="auto"/>
          <w:sz w:val="32"/>
          <w:szCs w:val="32"/>
        </w:rPr>
        <w:t>研究生支教团</w:t>
      </w:r>
      <w:r>
        <w:rPr>
          <w:rFonts w:hint="eastAsia" w:ascii="仿宋_GB2312" w:eastAsia="仿宋_GB2312" w:cs="宋体"/>
          <w:color w:val="auto"/>
          <w:sz w:val="32"/>
          <w:szCs w:val="32"/>
          <w:lang w:eastAsia="zh-CN"/>
        </w:rPr>
        <w:t>及</w:t>
      </w:r>
      <w:r>
        <w:rPr>
          <w:rFonts w:hint="eastAsia" w:ascii="仿宋_GB2312" w:eastAsia="仿宋_GB2312" w:cs="宋体"/>
          <w:i w:val="0"/>
          <w:caps w:val="0"/>
          <w:color w:val="auto"/>
          <w:spacing w:val="0"/>
          <w:sz w:val="32"/>
          <w:szCs w:val="32"/>
          <w:u w:val="none"/>
          <w:lang w:val="en-US" w:eastAsia="zh-CN"/>
        </w:rPr>
        <w:t>推免辅导员</w:t>
      </w:r>
      <w:r>
        <w:rPr>
          <w:rFonts w:hint="eastAsia" w:ascii="仿宋_GB2312" w:hAnsi="Calibri" w:eastAsia="仿宋_GB2312" w:cs="宋体"/>
          <w:b w:val="0"/>
          <w:i w:val="0"/>
          <w:caps w:val="0"/>
          <w:color w:val="auto"/>
          <w:spacing w:val="0"/>
          <w:sz w:val="32"/>
          <w:szCs w:val="32"/>
          <w:lang w:val="en-US" w:eastAsia="zh-CN" w:bidi="ar-SA"/>
        </w:rPr>
        <w:t>在符合</w:t>
      </w:r>
      <w:r>
        <w:rPr>
          <w:rFonts w:hint="eastAsia" w:ascii="仿宋_GB2312" w:hAnsi="黑体" w:eastAsia="仿宋_GB2312" w:cs="宋体"/>
          <w:color w:val="auto"/>
          <w:kern w:val="0"/>
          <w:sz w:val="32"/>
          <w:szCs w:val="32"/>
          <w:lang w:eastAsia="zh-CN"/>
        </w:rPr>
        <w:t>我校推免生工作实施办法</w:t>
      </w:r>
      <w:r>
        <w:rPr>
          <w:rFonts w:hint="eastAsia" w:ascii="仿宋_GB2312" w:hAnsi="Calibri" w:eastAsia="仿宋_GB2312" w:cs="宋体"/>
          <w:b w:val="0"/>
          <w:i w:val="0"/>
          <w:caps w:val="0"/>
          <w:color w:val="auto"/>
          <w:spacing w:val="0"/>
          <w:sz w:val="32"/>
          <w:szCs w:val="32"/>
          <w:lang w:val="en-US" w:eastAsia="zh-CN" w:bidi="ar-SA"/>
        </w:rPr>
        <w:t>中</w:t>
      </w:r>
      <w:r>
        <w:rPr>
          <w:rFonts w:hint="eastAsia" w:ascii="仿宋_GB2312" w:hAnsi="Calibri" w:eastAsia="仿宋_GB2312" w:cs="宋体"/>
          <w:b w:val="0"/>
          <w:i w:val="0"/>
          <w:caps w:val="0"/>
          <w:color w:val="auto"/>
          <w:spacing w:val="0"/>
          <w:sz w:val="32"/>
          <w:szCs w:val="32"/>
          <w:shd w:val="clear" w:color="auto" w:fill="FFFFFF"/>
          <w:lang w:bidi="ar-SA"/>
        </w:rPr>
        <w:t>推荐条件</w:t>
      </w:r>
      <w:r>
        <w:rPr>
          <w:rFonts w:hint="eastAsia" w:ascii="仿宋_GB2312" w:hAnsi="Calibri" w:eastAsia="仿宋_GB2312" w:cs="宋体"/>
          <w:b w:val="0"/>
          <w:i w:val="0"/>
          <w:caps w:val="0"/>
          <w:color w:val="auto"/>
          <w:spacing w:val="0"/>
          <w:sz w:val="32"/>
          <w:szCs w:val="32"/>
          <w:lang w:val="en-US" w:eastAsia="zh-CN" w:bidi="ar-SA"/>
        </w:rPr>
        <w:t>的基础上，还须符合团委、学生工作部（处）的相关要求。</w:t>
      </w:r>
    </w:p>
    <w:p>
      <w:pPr>
        <w:pStyle w:val="18"/>
        <w:snapToGrid w:val="0"/>
        <w:spacing w:line="600" w:lineRule="exact"/>
        <w:ind w:firstLine="640" w:firstLineChars="200"/>
        <w:rPr>
          <w:rFonts w:hint="eastAsia" w:ascii="黑体" w:hAnsi="黑体" w:eastAsia="黑体" w:cs="Times New Roman"/>
          <w:color w:val="auto"/>
          <w:kern w:val="2"/>
        </w:rPr>
      </w:pPr>
      <w:r>
        <w:rPr>
          <w:rFonts w:hint="eastAsia" w:ascii="黑体" w:hAnsi="黑体" w:eastAsia="黑体" w:cs="Times New Roman"/>
          <w:color w:val="auto"/>
          <w:kern w:val="2"/>
          <w:lang w:eastAsia="zh-CN"/>
        </w:rPr>
        <w:t>三</w:t>
      </w:r>
      <w:r>
        <w:rPr>
          <w:rFonts w:hint="eastAsia" w:ascii="黑体" w:hAnsi="黑体" w:eastAsia="黑体" w:cs="Times New Roman"/>
          <w:color w:val="auto"/>
          <w:kern w:val="2"/>
        </w:rPr>
        <w:t>、推免生名额</w:t>
      </w:r>
    </w:p>
    <w:p>
      <w:pPr>
        <w:widowControl/>
        <w:snapToGrid w:val="0"/>
        <w:spacing w:line="600" w:lineRule="exact"/>
        <w:ind w:firstLine="635" w:firstLineChars="200"/>
        <w:jc w:val="left"/>
        <w:rPr>
          <w:rFonts w:hint="default" w:ascii="仿宋_GB2312" w:hAnsi="Calibri" w:eastAsia="仿宋_GB2312" w:cs="宋体"/>
          <w:color w:val="auto"/>
          <w:w w:val="99"/>
          <w:kern w:val="0"/>
          <w:sz w:val="32"/>
          <w:szCs w:val="32"/>
          <w:lang w:val="en-US" w:eastAsia="zh-CN"/>
        </w:rPr>
      </w:pPr>
      <w:r>
        <w:rPr>
          <w:rFonts w:hint="eastAsia" w:ascii="仿宋_GB2312" w:hAnsi="Calibri" w:eastAsia="仿宋_GB2312" w:cs="宋体"/>
          <w:b/>
          <w:bCs/>
          <w:color w:val="auto"/>
          <w:w w:val="99"/>
          <w:kern w:val="0"/>
          <w:sz w:val="32"/>
          <w:szCs w:val="32"/>
          <w:highlight w:val="none"/>
        </w:rPr>
        <w:t>20</w:t>
      </w:r>
      <w:r>
        <w:rPr>
          <w:rFonts w:hint="eastAsia" w:ascii="仿宋_GB2312" w:hAnsi="Calibri" w:eastAsia="仿宋_GB2312" w:cs="宋体"/>
          <w:b/>
          <w:bCs/>
          <w:color w:val="auto"/>
          <w:w w:val="99"/>
          <w:kern w:val="0"/>
          <w:sz w:val="32"/>
          <w:szCs w:val="32"/>
          <w:highlight w:val="none"/>
          <w:lang w:val="en-US" w:eastAsia="zh-CN"/>
        </w:rPr>
        <w:t>23</w:t>
      </w:r>
      <w:r>
        <w:rPr>
          <w:rFonts w:hint="eastAsia" w:ascii="仿宋_GB2312" w:hAnsi="Calibri" w:eastAsia="仿宋_GB2312" w:cs="宋体"/>
          <w:b/>
          <w:bCs/>
          <w:color w:val="auto"/>
          <w:w w:val="99"/>
          <w:kern w:val="0"/>
          <w:sz w:val="32"/>
          <w:szCs w:val="32"/>
          <w:highlight w:val="none"/>
        </w:rPr>
        <w:t>年</w:t>
      </w:r>
      <w:r>
        <w:rPr>
          <w:rFonts w:hint="eastAsia" w:ascii="仿宋_GB2312" w:hAnsi="Calibri" w:eastAsia="仿宋_GB2312" w:cs="宋体"/>
          <w:b/>
          <w:bCs/>
          <w:color w:val="auto"/>
          <w:w w:val="99"/>
          <w:kern w:val="0"/>
          <w:sz w:val="32"/>
          <w:szCs w:val="32"/>
          <w:highlight w:val="none"/>
          <w:lang w:eastAsia="zh-CN"/>
        </w:rPr>
        <w:t>我校</w:t>
      </w:r>
      <w:r>
        <w:rPr>
          <w:rFonts w:hint="eastAsia" w:ascii="仿宋_GB2312" w:hAnsi="Calibri" w:eastAsia="仿宋_GB2312" w:cs="宋体"/>
          <w:b/>
          <w:bCs/>
          <w:color w:val="auto"/>
          <w:w w:val="99"/>
          <w:kern w:val="0"/>
          <w:sz w:val="32"/>
          <w:szCs w:val="32"/>
        </w:rPr>
        <w:t>推免</w:t>
      </w:r>
      <w:r>
        <w:rPr>
          <w:rFonts w:hint="eastAsia" w:ascii="仿宋_GB2312" w:hAnsi="Calibri" w:eastAsia="仿宋_GB2312" w:cs="宋体"/>
          <w:b/>
          <w:bCs/>
          <w:color w:val="auto"/>
          <w:w w:val="99"/>
          <w:kern w:val="0"/>
          <w:sz w:val="32"/>
          <w:szCs w:val="32"/>
          <w:lang w:eastAsia="zh-CN"/>
        </w:rPr>
        <w:t>生名额</w:t>
      </w:r>
      <w:r>
        <w:rPr>
          <w:rFonts w:hint="eastAsia" w:ascii="仿宋_GB2312" w:hAnsi="Calibri" w:eastAsia="仿宋_GB2312" w:cs="宋体"/>
          <w:b/>
          <w:bCs/>
          <w:color w:val="auto"/>
          <w:w w:val="99"/>
          <w:kern w:val="0"/>
          <w:sz w:val="32"/>
          <w:szCs w:val="32"/>
          <w:lang w:val="en-US" w:eastAsia="zh-CN"/>
        </w:rPr>
        <w:t>自治区还未下达，各单位根据2022年实际下达名额开展预推荐工作，预推荐人数不低于2022年实际下达名额的1.2倍，实际名额下达后按考核鉴定成绩及排名确定推荐名单。</w:t>
      </w:r>
      <w:r>
        <w:rPr>
          <w:rFonts w:hint="eastAsia" w:ascii="仿宋_GB2312" w:hAnsi="Calibri" w:eastAsia="仿宋_GB2312" w:cs="宋体"/>
          <w:color w:val="auto"/>
          <w:w w:val="99"/>
          <w:kern w:val="0"/>
          <w:sz w:val="32"/>
          <w:szCs w:val="32"/>
          <w:lang w:val="en-US" w:eastAsia="zh-CN"/>
        </w:rPr>
        <w:t>2022年</w:t>
      </w:r>
      <w:r>
        <w:rPr>
          <w:rFonts w:hint="eastAsia" w:ascii="仿宋_GB2312" w:hAnsi="Calibri" w:eastAsia="仿宋_GB2312" w:cs="宋体"/>
          <w:color w:val="auto"/>
          <w:w w:val="99"/>
          <w:kern w:val="0"/>
          <w:sz w:val="32"/>
          <w:szCs w:val="32"/>
        </w:rPr>
        <w:t>具体名额分配见《新疆农业大学</w:t>
      </w:r>
      <w:r>
        <w:rPr>
          <w:rFonts w:hint="eastAsia" w:ascii="仿宋_GB2312" w:hAnsi="Calibri" w:eastAsia="仿宋_GB2312" w:cs="宋体"/>
          <w:color w:val="auto"/>
          <w:w w:val="99"/>
          <w:kern w:val="0"/>
          <w:sz w:val="32"/>
          <w:szCs w:val="32"/>
          <w:highlight w:val="none"/>
        </w:rPr>
        <w:t>20</w:t>
      </w:r>
      <w:r>
        <w:rPr>
          <w:rFonts w:hint="eastAsia" w:ascii="仿宋_GB2312" w:hAnsi="Calibri" w:eastAsia="仿宋_GB2312" w:cs="宋体"/>
          <w:color w:val="auto"/>
          <w:w w:val="99"/>
          <w:kern w:val="0"/>
          <w:sz w:val="32"/>
          <w:szCs w:val="32"/>
          <w:highlight w:val="none"/>
          <w:lang w:val="en-US" w:eastAsia="zh-CN"/>
        </w:rPr>
        <w:t>22</w:t>
      </w:r>
      <w:r>
        <w:rPr>
          <w:rFonts w:hint="eastAsia" w:ascii="仿宋_GB2312" w:hAnsi="Calibri" w:eastAsia="仿宋_GB2312" w:cs="宋体"/>
          <w:color w:val="auto"/>
          <w:w w:val="99"/>
          <w:kern w:val="0"/>
          <w:sz w:val="32"/>
          <w:szCs w:val="32"/>
          <w:highlight w:val="none"/>
        </w:rPr>
        <w:t>年</w:t>
      </w:r>
      <w:r>
        <w:rPr>
          <w:rFonts w:hint="eastAsia" w:ascii="仿宋_GB2312" w:hAnsi="Calibri" w:eastAsia="仿宋_GB2312" w:cs="宋体"/>
          <w:color w:val="auto"/>
          <w:w w:val="99"/>
          <w:kern w:val="0"/>
          <w:sz w:val="32"/>
          <w:szCs w:val="32"/>
        </w:rPr>
        <w:t>优秀应届本科毕业生免试攻读硕士</w:t>
      </w:r>
      <w:r>
        <w:rPr>
          <w:rFonts w:hint="eastAsia" w:ascii="仿宋_GB2312" w:hAnsi="Calibri" w:eastAsia="仿宋_GB2312" w:cs="宋体"/>
          <w:color w:val="auto"/>
          <w:w w:val="99"/>
          <w:kern w:val="0"/>
          <w:sz w:val="32"/>
          <w:szCs w:val="32"/>
          <w:lang w:eastAsia="zh-CN"/>
        </w:rPr>
        <w:t>研究生</w:t>
      </w:r>
      <w:r>
        <w:rPr>
          <w:rFonts w:hint="eastAsia" w:ascii="仿宋_GB2312" w:hAnsi="Calibri" w:eastAsia="仿宋_GB2312" w:cs="宋体"/>
          <w:color w:val="auto"/>
          <w:w w:val="99"/>
          <w:kern w:val="0"/>
          <w:sz w:val="32"/>
          <w:szCs w:val="32"/>
        </w:rPr>
        <w:t>推荐名额分配表》。</w:t>
      </w:r>
    </w:p>
    <w:p>
      <w:pPr>
        <w:pStyle w:val="18"/>
        <w:numPr>
          <w:ilvl w:val="0"/>
          <w:numId w:val="0"/>
        </w:numPr>
        <w:shd w:val="clear" w:color="auto" w:fill="auto"/>
        <w:snapToGrid w:val="0"/>
        <w:spacing w:line="600" w:lineRule="exact"/>
        <w:ind w:firstLine="640" w:firstLineChars="200"/>
        <w:rPr>
          <w:rFonts w:hint="eastAsia" w:ascii="黑体" w:hAnsi="黑体" w:eastAsia="黑体"/>
          <w:color w:val="auto"/>
        </w:rPr>
      </w:pPr>
      <w:r>
        <w:rPr>
          <w:rFonts w:hint="eastAsia" w:ascii="黑体" w:hAnsi="黑体" w:eastAsia="黑体"/>
          <w:color w:val="auto"/>
          <w:lang w:eastAsia="zh-CN"/>
        </w:rPr>
        <w:t>四、</w:t>
      </w:r>
      <w:r>
        <w:rPr>
          <w:rFonts w:hint="eastAsia" w:ascii="黑体" w:hAnsi="黑体" w:eastAsia="黑体"/>
          <w:color w:val="auto"/>
        </w:rPr>
        <w:t>推荐工作要求</w:t>
      </w:r>
    </w:p>
    <w:p>
      <w:pPr>
        <w:pStyle w:val="18"/>
        <w:widowControl/>
        <w:numPr>
          <w:ilvl w:val="0"/>
          <w:numId w:val="0"/>
        </w:numPr>
        <w:adjustRightInd/>
        <w:spacing w:line="600" w:lineRule="exact"/>
        <w:ind w:left="0" w:leftChars="0"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（一）准备工作：</w:t>
      </w:r>
      <w:r>
        <w:rPr>
          <w:rFonts w:hint="eastAsia" w:ascii="仿宋_GB2312" w:hAnsi="仿宋_GB2312" w:eastAsia="仿宋_GB2312" w:cs="仿宋_GB2312"/>
          <w:color w:val="auto"/>
          <w:sz w:val="32"/>
          <w:szCs w:val="32"/>
          <w:lang w:val="en-US" w:eastAsia="zh-CN"/>
        </w:rPr>
        <w:t>9月8日前，</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推荐</w:t>
      </w:r>
      <w:r>
        <w:rPr>
          <w:rFonts w:hint="eastAsia" w:ascii="仿宋_GB2312" w:hAnsi="仿宋_GB2312" w:eastAsia="仿宋_GB2312" w:cs="仿宋_GB2312"/>
          <w:color w:val="auto"/>
          <w:sz w:val="32"/>
          <w:szCs w:val="32"/>
          <w:lang w:eastAsia="zh-CN"/>
        </w:rPr>
        <w:t>单位</w:t>
      </w:r>
      <w:r>
        <w:rPr>
          <w:rFonts w:hint="eastAsia" w:ascii="仿宋_GB2312" w:eastAsia="仿宋_GB2312"/>
          <w:color w:val="auto"/>
        </w:rPr>
        <w:t>推免生</w:t>
      </w:r>
      <w:r>
        <w:rPr>
          <w:rFonts w:hint="eastAsia" w:ascii="仿宋_GB2312" w:eastAsia="仿宋_GB2312"/>
          <w:color w:val="auto"/>
          <w:lang w:eastAsia="zh-CN"/>
        </w:rPr>
        <w:t>遴选</w:t>
      </w:r>
      <w:r>
        <w:rPr>
          <w:rFonts w:hint="eastAsia" w:ascii="仿宋_GB2312" w:eastAsia="仿宋_GB2312"/>
          <w:color w:val="auto"/>
        </w:rPr>
        <w:t>工作小组</w:t>
      </w:r>
      <w:r>
        <w:rPr>
          <w:rFonts w:hint="eastAsia" w:ascii="仿宋_GB2312" w:hAnsi="仿宋_GB2312" w:eastAsia="仿宋_GB2312" w:cs="仿宋_GB2312"/>
          <w:color w:val="auto"/>
          <w:sz w:val="32"/>
          <w:szCs w:val="32"/>
        </w:rPr>
        <w:t>制定推免工作实施细则，明确遴选要求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程序</w:t>
      </w:r>
      <w:r>
        <w:rPr>
          <w:rFonts w:hint="eastAsia" w:ascii="仿宋_GB2312" w:hAnsi="仿宋_GB2312" w:eastAsia="仿宋_GB2312" w:cs="仿宋_GB2312"/>
          <w:color w:val="auto"/>
          <w:sz w:val="32"/>
          <w:szCs w:val="32"/>
          <w:lang w:eastAsia="zh-CN"/>
        </w:rPr>
        <w:t>。推免工作实施细则</w:t>
      </w:r>
      <w:r>
        <w:rPr>
          <w:rFonts w:hint="eastAsia" w:ascii="仿宋_GB2312" w:hAnsi="仿宋_GB2312" w:eastAsia="仿宋_GB2312" w:cs="仿宋_GB2312"/>
          <w:color w:val="auto"/>
          <w:sz w:val="32"/>
          <w:szCs w:val="32"/>
        </w:rPr>
        <w:t>报研究生</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备案</w:t>
      </w:r>
      <w:r>
        <w:rPr>
          <w:rFonts w:hint="eastAsia" w:ascii="仿宋_GB2312" w:hAnsi="仿宋_GB2312" w:eastAsia="仿宋_GB2312" w:cs="仿宋_GB2312"/>
          <w:color w:val="auto"/>
          <w:sz w:val="32"/>
          <w:szCs w:val="32"/>
          <w:lang w:eastAsia="zh-CN"/>
        </w:rPr>
        <w:t>审核后</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"https://yz.chsi.com.cn/），同时在本单位官网公布。" </w:instrText>
      </w:r>
      <w:r>
        <w:rPr>
          <w:rFonts w:hint="default" w:ascii="Times New Roman" w:hAnsi="Times New Roman" w:eastAsia="仿宋_GB2312" w:cs="Times New Roman"/>
          <w:color w:val="auto"/>
          <w:sz w:val="32"/>
          <w:szCs w:val="32"/>
        </w:rPr>
        <w:fldChar w:fldCharType="separate"/>
      </w:r>
      <w:r>
        <w:rPr>
          <w:rStyle w:val="17"/>
          <w:rFonts w:hint="default" w:ascii="Times New Roman" w:hAnsi="Times New Roman" w:eastAsia="仿宋_GB2312" w:cs="Times New Roman"/>
          <w:sz w:val="32"/>
          <w:szCs w:val="32"/>
          <w:lang w:eastAsia="zh-CN"/>
        </w:rPr>
        <w:t>，</w:t>
      </w:r>
      <w:r>
        <w:rPr>
          <w:rStyle w:val="17"/>
          <w:rFonts w:hint="default" w:ascii="Times New Roman" w:hAnsi="Times New Roman" w:eastAsia="仿宋_GB2312" w:cs="Times New Roman"/>
          <w:sz w:val="32"/>
          <w:szCs w:val="32"/>
        </w:rPr>
        <w:t>在</w:t>
      </w:r>
      <w:r>
        <w:rPr>
          <w:rStyle w:val="17"/>
          <w:rFonts w:hint="default" w:ascii="Times New Roman" w:hAnsi="Times New Roman" w:eastAsia="仿宋_GB2312" w:cs="Times New Roman"/>
          <w:sz w:val="32"/>
          <w:szCs w:val="32"/>
          <w:lang w:val="en-US" w:eastAsia="zh-CN"/>
        </w:rPr>
        <w:t>本</w:t>
      </w:r>
      <w:r>
        <w:rPr>
          <w:rStyle w:val="17"/>
          <w:rFonts w:hint="default" w:ascii="Times New Roman" w:hAnsi="Times New Roman" w:eastAsia="仿宋_GB2312" w:cs="Times New Roman"/>
          <w:sz w:val="32"/>
          <w:szCs w:val="32"/>
          <w:lang w:eastAsia="zh-CN"/>
        </w:rPr>
        <w:t>单位官</w:t>
      </w:r>
      <w:r>
        <w:rPr>
          <w:rStyle w:val="17"/>
          <w:rFonts w:hint="default" w:ascii="Times New Roman" w:hAnsi="Times New Roman" w:eastAsia="仿宋_GB2312" w:cs="Times New Roman"/>
          <w:sz w:val="32"/>
          <w:szCs w:val="32"/>
        </w:rPr>
        <w:t>网</w:t>
      </w:r>
      <w:r>
        <w:rPr>
          <w:rStyle w:val="17"/>
          <w:rFonts w:hint="default" w:ascii="Times New Roman" w:hAnsi="Times New Roman" w:eastAsia="仿宋_GB2312" w:cs="Times New Roman"/>
          <w:sz w:val="32"/>
          <w:szCs w:val="32"/>
          <w:lang w:eastAsia="zh-CN"/>
        </w:rPr>
        <w:t>公布</w:t>
      </w:r>
      <w:r>
        <w:rPr>
          <w:rStyle w:val="17"/>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fldChar w:fldCharType="end"/>
      </w:r>
    </w:p>
    <w:p>
      <w:pPr>
        <w:pStyle w:val="18"/>
        <w:widowControl/>
        <w:numPr>
          <w:ilvl w:val="0"/>
          <w:numId w:val="0"/>
        </w:numPr>
        <w:adjustRightInd/>
        <w:spacing w:line="600" w:lineRule="exact"/>
        <w:ind w:left="0" w:leftChars="0" w:firstLine="640"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kern w:val="2"/>
          <w:sz w:val="32"/>
          <w:szCs w:val="32"/>
        </w:rPr>
        <w:t>学生申请：</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eastAsia="zh-CN"/>
        </w:rPr>
        <w:t>推荐条件</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auto"/>
          <w:sz w:val="32"/>
          <w:szCs w:val="32"/>
          <w:lang w:eastAsia="zh-CN"/>
        </w:rPr>
        <w:t>我校</w:t>
      </w:r>
      <w:r>
        <w:rPr>
          <w:rFonts w:hint="eastAsia" w:ascii="仿宋_GB2312" w:hAnsi="仿宋_GB2312" w:eastAsia="仿宋_GB2312" w:cs="仿宋_GB2312"/>
          <w:color w:val="auto"/>
          <w:sz w:val="32"/>
          <w:szCs w:val="32"/>
        </w:rPr>
        <w:t>应届本科毕业生</w:t>
      </w:r>
      <w:r>
        <w:rPr>
          <w:rFonts w:hint="eastAsia" w:ascii="仿宋_GB2312" w:hAnsi="仿宋_GB2312" w:eastAsia="仿宋_GB2312" w:cs="仿宋_GB2312"/>
          <w:color w:val="000000"/>
          <w:sz w:val="32"/>
          <w:szCs w:val="32"/>
        </w:rPr>
        <w:t>向所在学院提出申请，</w:t>
      </w:r>
      <w:r>
        <w:rPr>
          <w:rFonts w:hint="eastAsia" w:ascii="仿宋_GB2312" w:hAnsi="仿宋_GB2312" w:eastAsia="仿宋_GB2312" w:cs="仿宋_GB2312"/>
          <w:color w:val="auto"/>
          <w:sz w:val="32"/>
          <w:szCs w:val="32"/>
        </w:rPr>
        <w:t>填写《新疆农业大</w:t>
      </w: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推免生申请审核表》</w:t>
      </w:r>
      <w:r>
        <w:rPr>
          <w:rFonts w:hint="eastAsia" w:ascii="仿宋_GB2312" w:hAnsi="仿宋_GB2312" w:eastAsia="仿宋_GB2312" w:cs="仿宋_GB2312"/>
          <w:color w:val="auto"/>
          <w:sz w:val="32"/>
          <w:szCs w:val="32"/>
          <w:lang w:eastAsia="zh-CN"/>
        </w:rPr>
        <w:t>，并提交相应佐证材料。</w:t>
      </w:r>
    </w:p>
    <w:p>
      <w:pPr>
        <w:pStyle w:val="18"/>
        <w:widowControl/>
        <w:numPr>
          <w:ilvl w:val="0"/>
          <w:numId w:val="0"/>
        </w:numPr>
        <w:adjustRightInd/>
        <w:spacing w:line="600" w:lineRule="exact"/>
        <w:ind w:left="0" w:leftChars="0" w:firstLine="640" w:firstLineChars="200"/>
        <w:outlineLvl w:val="9"/>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三</w:t>
      </w:r>
      <w:r>
        <w:rPr>
          <w:rFonts w:hint="eastAsia" w:ascii="仿宋_GB2312" w:hAnsi="仿宋_GB2312" w:eastAsia="仿宋_GB2312" w:cs="仿宋_GB2312"/>
          <w:color w:val="auto"/>
          <w:szCs w:val="32"/>
        </w:rPr>
        <w:t>）拟推荐名单确定：各</w:t>
      </w:r>
      <w:r>
        <w:rPr>
          <w:rFonts w:hint="eastAsia" w:ascii="仿宋_GB2312" w:hAnsi="仿宋_GB2312" w:eastAsia="仿宋_GB2312" w:cs="仿宋_GB2312"/>
          <w:color w:val="auto"/>
          <w:szCs w:val="32"/>
          <w:lang w:eastAsia="zh-CN"/>
        </w:rPr>
        <w:t>推荐单位</w:t>
      </w:r>
      <w:r>
        <w:rPr>
          <w:rFonts w:hint="eastAsia" w:ascii="仿宋_GB2312" w:hAnsi="仿宋_GB2312" w:eastAsia="仿宋_GB2312" w:cs="仿宋_GB2312"/>
          <w:color w:val="auto"/>
          <w:szCs w:val="32"/>
        </w:rPr>
        <w:t>依据</w:t>
      </w:r>
      <w:r>
        <w:rPr>
          <w:rFonts w:hint="eastAsia" w:ascii="仿宋_GB2312" w:hAnsi="黑体" w:eastAsia="仿宋_GB2312" w:cs="宋体"/>
          <w:color w:val="auto"/>
          <w:kern w:val="0"/>
          <w:sz w:val="32"/>
          <w:szCs w:val="32"/>
          <w:lang w:eastAsia="zh-CN"/>
        </w:rPr>
        <w:t>我校推免生工作实施办法及各单位实施细则</w:t>
      </w:r>
      <w:r>
        <w:rPr>
          <w:rFonts w:hint="eastAsia" w:ascii="仿宋_GB2312" w:hAnsi="仿宋_GB2312" w:eastAsia="仿宋_GB2312" w:cs="仿宋_GB2312"/>
          <w:color w:val="auto"/>
          <w:szCs w:val="32"/>
        </w:rPr>
        <w:t>对符合条件学生进行</w:t>
      </w:r>
      <w:r>
        <w:rPr>
          <w:rFonts w:hint="eastAsia" w:ascii="仿宋_GB2312" w:hAnsi="仿宋_GB2312" w:eastAsia="仿宋_GB2312" w:cs="仿宋_GB2312"/>
          <w:color w:val="auto"/>
          <w:szCs w:val="32"/>
          <w:lang w:eastAsia="zh-CN"/>
        </w:rPr>
        <w:t>遴选，</w:t>
      </w:r>
      <w:r>
        <w:rPr>
          <w:rFonts w:hint="eastAsia" w:ascii="仿宋_GB2312" w:hAnsi="仿宋_GB2312" w:eastAsia="仿宋_GB2312" w:cs="仿宋_GB2312"/>
          <w:color w:val="auto"/>
          <w:szCs w:val="32"/>
        </w:rPr>
        <w:t>确定本</w:t>
      </w:r>
      <w:r>
        <w:rPr>
          <w:rFonts w:hint="eastAsia" w:ascii="仿宋_GB2312" w:hAnsi="仿宋_GB2312" w:eastAsia="仿宋_GB2312" w:cs="仿宋_GB2312"/>
          <w:color w:val="auto"/>
          <w:szCs w:val="32"/>
          <w:lang w:eastAsia="zh-CN"/>
        </w:rPr>
        <w:t>单位</w:t>
      </w:r>
      <w:r>
        <w:rPr>
          <w:rFonts w:hint="eastAsia" w:ascii="仿宋_GB2312" w:hAnsi="仿宋_GB2312" w:eastAsia="仿宋_GB2312" w:cs="仿宋_GB2312"/>
          <w:color w:val="auto"/>
          <w:szCs w:val="32"/>
        </w:rPr>
        <w:t>推免生拟推荐名单。</w:t>
      </w:r>
    </w:p>
    <w:p>
      <w:pPr>
        <w:pStyle w:val="18"/>
        <w:snapToGrid w:val="0"/>
        <w:spacing w:line="600" w:lineRule="exact"/>
        <w:ind w:firstLine="64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四</w:t>
      </w:r>
      <w:r>
        <w:rPr>
          <w:rFonts w:hint="eastAsia" w:ascii="仿宋_GB2312" w:hAnsi="仿宋_GB2312" w:eastAsia="仿宋_GB2312" w:cs="仿宋_GB2312"/>
          <w:color w:val="auto"/>
          <w:szCs w:val="32"/>
        </w:rPr>
        <w:t>）公示：推免生拟推荐名单须在本</w:t>
      </w:r>
      <w:r>
        <w:rPr>
          <w:rFonts w:hint="eastAsia" w:ascii="仿宋_GB2312" w:hAnsi="仿宋_GB2312" w:eastAsia="仿宋_GB2312" w:cs="仿宋_GB2312"/>
          <w:color w:val="auto"/>
          <w:szCs w:val="32"/>
          <w:lang w:eastAsia="zh-CN"/>
        </w:rPr>
        <w:t>单位</w:t>
      </w:r>
      <w:r>
        <w:rPr>
          <w:rFonts w:hint="eastAsia" w:ascii="仿宋_GB2312" w:hAnsi="仿宋_GB2312" w:eastAsia="仿宋_GB2312" w:cs="仿宋_GB2312"/>
          <w:color w:val="auto"/>
          <w:szCs w:val="32"/>
        </w:rPr>
        <w:t>公示3个工作日，公示期间名单不得修改</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名单如须变动，须对变动部分做出说明，并对变动内容另行公示3个工作日</w:t>
      </w:r>
      <w:r>
        <w:rPr>
          <w:rFonts w:hint="eastAsia" w:ascii="仿宋_GB2312" w:hAnsi="仿宋_GB2312" w:eastAsia="仿宋_GB2312" w:cs="仿宋_GB2312"/>
          <w:color w:val="auto"/>
          <w:szCs w:val="32"/>
          <w:lang w:eastAsia="zh-CN"/>
        </w:rPr>
        <w:t>。</w:t>
      </w:r>
    </w:p>
    <w:p>
      <w:pPr>
        <w:pStyle w:val="18"/>
        <w:snapToGrid w:val="0"/>
        <w:spacing w:line="600" w:lineRule="exact"/>
        <w:ind w:firstLine="64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eastAsia="zh-CN"/>
        </w:rPr>
        <w:t>（五）材料报送：</w:t>
      </w:r>
      <w:r>
        <w:rPr>
          <w:rFonts w:hint="eastAsia" w:ascii="仿宋_GB2312" w:hAnsi="仿宋_GB2312" w:eastAsia="仿宋_GB2312" w:cs="仿宋_GB2312"/>
          <w:color w:val="auto"/>
          <w:szCs w:val="32"/>
          <w:highlight w:val="none"/>
          <w:lang w:val="en-US" w:eastAsia="zh-CN"/>
        </w:rPr>
        <w:t>9月14日</w:t>
      </w:r>
      <w:r>
        <w:rPr>
          <w:rFonts w:hint="eastAsia" w:ascii="仿宋_GB2312" w:hAnsi="仿宋_GB2312" w:eastAsia="仿宋_GB2312" w:cs="仿宋_GB2312"/>
          <w:color w:val="auto"/>
          <w:szCs w:val="32"/>
          <w:lang w:val="en-US" w:eastAsia="zh-CN"/>
        </w:rPr>
        <w:t>前各推荐单位需向研究生院招生办公室（以下简称研招办）提交相关推荐材料。具体如下：</w:t>
      </w:r>
    </w:p>
    <w:p>
      <w:pPr>
        <w:pStyle w:val="18"/>
        <w:snapToGrid w:val="0"/>
        <w:spacing w:line="600" w:lineRule="exact"/>
        <w:ind w:firstLine="64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lang w:eastAsia="zh-CN"/>
        </w:rPr>
        <w:t>各</w:t>
      </w:r>
      <w:r>
        <w:rPr>
          <w:rFonts w:hint="eastAsia" w:ascii="仿宋_GB2312" w:eastAsia="仿宋_GB2312"/>
          <w:color w:val="auto"/>
        </w:rPr>
        <w:t>推荐</w:t>
      </w:r>
      <w:r>
        <w:rPr>
          <w:rFonts w:hint="eastAsia" w:ascii="仿宋_GB2312" w:eastAsia="仿宋_GB2312"/>
          <w:color w:val="auto"/>
          <w:lang w:eastAsia="zh-CN"/>
        </w:rPr>
        <w:t>单位</w:t>
      </w:r>
      <w:r>
        <w:rPr>
          <w:rFonts w:hint="eastAsia" w:ascii="仿宋_GB2312" w:eastAsia="仿宋_GB2312"/>
          <w:color w:val="auto"/>
        </w:rPr>
        <w:t>须统一为推免生提供经教务处审核签字并加盖公章的前三学年学习成绩</w:t>
      </w:r>
      <w:r>
        <w:rPr>
          <w:rFonts w:hint="eastAsia" w:ascii="仿宋_GB2312" w:hAnsi="仿宋_GB2312" w:eastAsia="仿宋_GB2312" w:cs="仿宋_GB2312"/>
          <w:color w:val="auto"/>
        </w:rPr>
        <w:t>单</w:t>
      </w:r>
      <w:r>
        <w:rPr>
          <w:rFonts w:hint="eastAsia" w:ascii="仿宋_GB2312" w:hAnsi="仿宋_GB2312" w:eastAsia="仿宋_GB2312" w:cs="仿宋_GB2312"/>
          <w:color w:val="auto"/>
          <w:lang w:eastAsia="zh-CN"/>
        </w:rPr>
        <w:t>以及成绩单扫描件（</w:t>
      </w:r>
      <w:r>
        <w:rPr>
          <w:rFonts w:hint="eastAsia" w:ascii="仿宋_GB2312" w:hAnsi="仿宋_GB2312" w:eastAsia="仿宋_GB2312" w:cs="仿宋_GB2312"/>
          <w:color w:val="auto"/>
          <w:lang w:val="en-US" w:eastAsia="zh-CN"/>
        </w:rPr>
        <w:t>pdf版</w:t>
      </w:r>
      <w:r>
        <w:rPr>
          <w:rFonts w:hint="eastAsia" w:ascii="仿宋_GB2312" w:hAnsi="仿宋_GB2312" w:eastAsia="仿宋_GB2312" w:cs="仿宋_GB2312"/>
          <w:color w:val="auto"/>
          <w:lang w:eastAsia="zh-CN"/>
        </w:rPr>
        <w:t>）；</w:t>
      </w:r>
    </w:p>
    <w:p>
      <w:pPr>
        <w:pStyle w:val="18"/>
        <w:snapToGrid w:val="0"/>
        <w:spacing w:line="600" w:lineRule="exact"/>
        <w:ind w:firstLine="640" w:firstLineChars="0"/>
        <w:rPr>
          <w:rFonts w:hint="eastAsia" w:ascii="仿宋_GB2312" w:eastAsia="仿宋_GB2312"/>
          <w:color w:val="auto"/>
          <w:sz w:val="32"/>
          <w:szCs w:val="32"/>
          <w:highlight w:val="none"/>
          <w:lang w:eastAsia="zh-CN"/>
        </w:rPr>
      </w:pPr>
      <w:r>
        <w:rPr>
          <w:rFonts w:hint="eastAsia" w:ascii="仿宋_GB2312" w:hAnsi="仿宋_GB2312" w:eastAsia="仿宋_GB2312" w:cs="仿宋_GB2312"/>
          <w:color w:val="auto"/>
          <w:lang w:val="en-US" w:eastAsia="zh-CN"/>
        </w:rPr>
        <w:t>2.《</w:t>
      </w:r>
      <w:r>
        <w:rPr>
          <w:rFonts w:hint="eastAsia" w:ascii="仿宋_GB2312" w:eastAsia="仿宋_GB2312"/>
          <w:color w:val="auto"/>
          <w:sz w:val="32"/>
          <w:szCs w:val="32"/>
          <w:highlight w:val="none"/>
        </w:rPr>
        <w:t>新疆农业大学202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年推免生申请审核表</w:t>
      </w:r>
      <w:r>
        <w:rPr>
          <w:rFonts w:hint="eastAsia" w:ascii="仿宋_GB2312" w:eastAsia="仿宋_GB2312"/>
          <w:color w:val="auto"/>
          <w:sz w:val="32"/>
          <w:szCs w:val="32"/>
          <w:highlight w:val="none"/>
          <w:lang w:eastAsia="zh-CN"/>
        </w:rPr>
        <w:t>》；</w:t>
      </w:r>
    </w:p>
    <w:p>
      <w:pPr>
        <w:pStyle w:val="18"/>
        <w:snapToGrid w:val="0"/>
        <w:spacing w:line="600" w:lineRule="exact"/>
        <w:ind w:firstLine="640" w:firstLineChars="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3.《新疆农业大学2023年推免生资格审核汇总表》两份，考核鉴定成绩主要以学生学业成绩为主，具体评分要求见附件1第九条；</w:t>
      </w:r>
    </w:p>
    <w:p>
      <w:pPr>
        <w:pStyle w:val="18"/>
        <w:snapToGrid w:val="0"/>
        <w:spacing w:line="600" w:lineRule="exact"/>
        <w:ind w:firstLine="640" w:firstLineChars="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w:t>
      </w:r>
      <w:r>
        <w:rPr>
          <w:rFonts w:hint="eastAsia" w:ascii="仿宋_GB2312" w:hAnsi="Calibri" w:eastAsia="仿宋_GB2312" w:cs="宋体"/>
          <w:color w:val="auto"/>
          <w:kern w:val="0"/>
          <w:sz w:val="32"/>
          <w:szCs w:val="32"/>
          <w:highlight w:val="none"/>
          <w:lang w:val="en-US" w:eastAsia="zh-CN"/>
        </w:rPr>
        <w:t>202</w:t>
      </w:r>
      <w:r>
        <w:rPr>
          <w:rFonts w:hint="eastAsia" w:ascii="仿宋_GB2312" w:eastAsia="仿宋_GB2312" w:cs="宋体"/>
          <w:color w:val="auto"/>
          <w:kern w:val="0"/>
          <w:sz w:val="32"/>
          <w:szCs w:val="32"/>
          <w:highlight w:val="none"/>
          <w:lang w:val="en-US" w:eastAsia="zh-CN"/>
        </w:rPr>
        <w:t>3</w:t>
      </w:r>
      <w:r>
        <w:rPr>
          <w:rFonts w:hint="eastAsia" w:ascii="仿宋_GB2312" w:hAnsi="Calibri" w:eastAsia="仿宋_GB2312" w:cs="宋体"/>
          <w:color w:val="auto"/>
          <w:kern w:val="0"/>
          <w:sz w:val="32"/>
          <w:szCs w:val="32"/>
          <w:highlight w:val="none"/>
          <w:lang w:val="en-US" w:eastAsia="zh-CN"/>
        </w:rPr>
        <w:t>年XX学院推免生遴选工作领导小组成员表</w:t>
      </w:r>
      <w:r>
        <w:rPr>
          <w:rFonts w:hint="eastAsia" w:ascii="仿宋_GB2312" w:eastAsia="仿宋_GB2312" w:cs="宋体"/>
          <w:color w:val="auto"/>
          <w:kern w:val="0"/>
          <w:sz w:val="32"/>
          <w:szCs w:val="32"/>
          <w:highlight w:val="none"/>
          <w:lang w:val="en-US" w:eastAsia="zh-CN"/>
        </w:rPr>
        <w:t>》</w:t>
      </w:r>
      <w:r>
        <w:rPr>
          <w:rFonts w:hint="eastAsia" w:ascii="仿宋_GB2312" w:hAnsi="仿宋_GB2312" w:eastAsia="仿宋_GB2312" w:cs="仿宋_GB2312"/>
          <w:color w:val="auto"/>
          <w:lang w:val="en-US" w:eastAsia="zh-CN"/>
        </w:rPr>
        <w:t>。</w:t>
      </w:r>
    </w:p>
    <w:p>
      <w:pPr>
        <w:adjustRightInd w:val="0"/>
        <w:spacing w:line="520" w:lineRule="exact"/>
        <w:ind w:firstLine="640" w:firstLineChars="200"/>
        <w:jc w:val="left"/>
        <w:rPr>
          <w:rFonts w:hint="eastAsia"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w:t>
      </w:r>
      <w:r>
        <w:rPr>
          <w:rFonts w:hint="eastAsia" w:ascii="仿宋_GB2312" w:hAnsi="Calibri" w:eastAsia="仿宋_GB2312" w:cs="宋体"/>
          <w:color w:val="auto"/>
          <w:kern w:val="0"/>
          <w:sz w:val="32"/>
          <w:szCs w:val="32"/>
          <w:lang w:eastAsia="zh-CN"/>
        </w:rPr>
        <w:t>六</w:t>
      </w:r>
      <w:r>
        <w:rPr>
          <w:rFonts w:hint="eastAsia" w:ascii="仿宋_GB2312" w:hAnsi="Calibri" w:eastAsia="仿宋_GB2312" w:cs="宋体"/>
          <w:color w:val="auto"/>
          <w:kern w:val="0"/>
          <w:sz w:val="32"/>
          <w:szCs w:val="32"/>
        </w:rPr>
        <w:t>）复审、公示：</w:t>
      </w:r>
      <w:r>
        <w:rPr>
          <w:rFonts w:hint="eastAsia" w:ascii="仿宋_GB2312" w:hAnsi="仿宋_GB2312" w:eastAsia="仿宋_GB2312" w:cs="仿宋_GB2312"/>
          <w:color w:val="auto"/>
          <w:sz w:val="32"/>
          <w:szCs w:val="32"/>
          <w:highlight w:val="none"/>
          <w:lang w:val="en-US" w:eastAsia="zh-CN"/>
        </w:rPr>
        <w:t>9月16日</w:t>
      </w:r>
      <w:r>
        <w:rPr>
          <w:rFonts w:hint="eastAsia" w:ascii="仿宋_GB2312" w:hAnsi="仿宋_GB2312" w:eastAsia="仿宋_GB2312" w:cs="仿宋_GB2312"/>
          <w:color w:val="auto"/>
          <w:sz w:val="32"/>
          <w:szCs w:val="32"/>
          <w:lang w:val="en-US" w:eastAsia="zh-CN"/>
        </w:rPr>
        <w:t>前，</w:t>
      </w:r>
      <w:r>
        <w:rPr>
          <w:rFonts w:hint="eastAsia" w:ascii="仿宋_GB2312" w:hAnsi="Calibri" w:eastAsia="仿宋_GB2312" w:cs="宋体"/>
          <w:color w:val="auto"/>
          <w:kern w:val="0"/>
          <w:sz w:val="32"/>
          <w:szCs w:val="32"/>
          <w:lang w:eastAsia="zh-CN"/>
        </w:rPr>
        <w:t>研招办汇总各单位拟推荐学生名单，并</w:t>
      </w:r>
      <w:r>
        <w:rPr>
          <w:rFonts w:hint="default" w:ascii="仿宋_GB2312" w:hAnsi="Calibri" w:eastAsia="仿宋_GB2312" w:cs="宋体"/>
          <w:color w:val="auto"/>
          <w:kern w:val="0"/>
          <w:sz w:val="32"/>
          <w:szCs w:val="32"/>
          <w:lang w:val="en-US" w:eastAsia="zh-CN"/>
        </w:rPr>
        <w:t>会同</w:t>
      </w:r>
      <w:r>
        <w:rPr>
          <w:rFonts w:hint="eastAsia" w:ascii="仿宋_GB2312" w:hAnsi="Calibri" w:eastAsia="仿宋_GB2312" w:cs="宋体"/>
          <w:color w:val="auto"/>
          <w:kern w:val="0"/>
          <w:sz w:val="32"/>
          <w:szCs w:val="32"/>
          <w:lang w:eastAsia="zh-CN"/>
        </w:rPr>
        <w:t>教务处、学生处复查学生遴选资格、违纪情况、学籍信息等。复查无误后，将推免生名单提交学校研究生招生工作领导小组审核，审核通过的推免生名单在校官网进行公示，公示时间为10个工作日。</w:t>
      </w:r>
    </w:p>
    <w:p>
      <w:pPr>
        <w:adjustRightInd w:val="0"/>
        <w:spacing w:line="520" w:lineRule="exact"/>
        <w:ind w:firstLine="640" w:firstLineChars="200"/>
        <w:jc w:val="left"/>
        <w:rPr>
          <w:rFonts w:hint="eastAsia" w:ascii="黑体" w:hAnsi="黑体" w:eastAsia="黑体"/>
          <w:color w:val="auto"/>
        </w:rPr>
      </w:pPr>
      <w:r>
        <w:rPr>
          <w:rFonts w:hint="eastAsia" w:ascii="仿宋_GB2312" w:hAnsi="Calibri" w:eastAsia="仿宋_GB2312" w:cs="宋体"/>
          <w:color w:val="auto"/>
          <w:kern w:val="0"/>
          <w:sz w:val="32"/>
          <w:szCs w:val="32"/>
        </w:rPr>
        <w:t>（</w:t>
      </w:r>
      <w:r>
        <w:rPr>
          <w:rFonts w:hint="eastAsia" w:ascii="仿宋_GB2312" w:hAnsi="Calibri" w:eastAsia="仿宋_GB2312" w:cs="宋体"/>
          <w:color w:val="auto"/>
          <w:kern w:val="0"/>
          <w:sz w:val="32"/>
          <w:szCs w:val="32"/>
          <w:lang w:eastAsia="zh-CN"/>
        </w:rPr>
        <w:t>七</w:t>
      </w:r>
      <w:r>
        <w:rPr>
          <w:rFonts w:hint="eastAsia" w:ascii="仿宋_GB2312" w:hAnsi="Calibri" w:eastAsia="仿宋_GB2312" w:cs="宋体"/>
          <w:color w:val="auto"/>
          <w:kern w:val="0"/>
          <w:sz w:val="32"/>
          <w:szCs w:val="32"/>
        </w:rPr>
        <w:t>）名单上报：</w:t>
      </w:r>
      <w:r>
        <w:rPr>
          <w:rFonts w:hint="eastAsia" w:ascii="仿宋_GB2312" w:hAnsi="Calibri" w:eastAsia="仿宋_GB2312" w:cs="宋体"/>
          <w:color w:val="auto"/>
          <w:kern w:val="0"/>
          <w:sz w:val="32"/>
          <w:szCs w:val="32"/>
          <w:lang w:val="en-US" w:eastAsia="zh-CN"/>
        </w:rPr>
        <w:t>9月30日前，</w:t>
      </w:r>
      <w:r>
        <w:rPr>
          <w:rFonts w:hint="eastAsia" w:ascii="仿宋_GB2312" w:hAnsi="Calibri" w:eastAsia="仿宋_GB2312" w:cs="宋体"/>
          <w:color w:val="auto"/>
          <w:kern w:val="0"/>
          <w:sz w:val="32"/>
          <w:szCs w:val="32"/>
          <w:lang w:eastAsia="zh-CN"/>
        </w:rPr>
        <w:t>研招办向上级主管部门</w:t>
      </w:r>
      <w:r>
        <w:rPr>
          <w:rFonts w:hint="eastAsia" w:ascii="仿宋_GB2312" w:hAnsi="Calibri" w:eastAsia="仿宋_GB2312" w:cs="宋体"/>
          <w:color w:val="auto"/>
          <w:kern w:val="0"/>
          <w:sz w:val="32"/>
          <w:szCs w:val="32"/>
        </w:rPr>
        <w:t>上报</w:t>
      </w:r>
      <w:r>
        <w:rPr>
          <w:rFonts w:hint="eastAsia" w:ascii="仿宋_GB2312" w:hAnsi="Calibri" w:eastAsia="仿宋_GB2312" w:cs="宋体"/>
          <w:color w:val="auto"/>
          <w:kern w:val="0"/>
          <w:sz w:val="32"/>
          <w:szCs w:val="32"/>
          <w:lang w:eastAsia="zh-CN"/>
        </w:rPr>
        <w:t>获得</w:t>
      </w:r>
      <w:r>
        <w:rPr>
          <w:rFonts w:hint="eastAsia" w:ascii="仿宋_GB2312" w:hAnsi="Calibri" w:eastAsia="仿宋_GB2312" w:cs="宋体"/>
          <w:color w:val="auto"/>
          <w:kern w:val="0"/>
          <w:sz w:val="32"/>
          <w:szCs w:val="32"/>
        </w:rPr>
        <w:t>推荐资格</w:t>
      </w:r>
      <w:r>
        <w:rPr>
          <w:rFonts w:hint="eastAsia" w:ascii="仿宋_GB2312" w:hAnsi="Calibri" w:eastAsia="仿宋_GB2312" w:cs="宋体"/>
          <w:color w:val="auto"/>
          <w:kern w:val="0"/>
          <w:sz w:val="32"/>
          <w:szCs w:val="32"/>
          <w:lang w:eastAsia="zh-CN"/>
        </w:rPr>
        <w:t>学生</w:t>
      </w:r>
      <w:r>
        <w:rPr>
          <w:rFonts w:hint="eastAsia" w:ascii="仿宋_GB2312" w:hAnsi="Calibri" w:eastAsia="仿宋_GB2312" w:cs="宋体"/>
          <w:color w:val="auto"/>
          <w:kern w:val="0"/>
          <w:sz w:val="32"/>
          <w:szCs w:val="32"/>
        </w:rPr>
        <w:t>名单。</w:t>
      </w:r>
    </w:p>
    <w:p>
      <w:pPr>
        <w:pStyle w:val="18"/>
        <w:spacing w:line="600" w:lineRule="exact"/>
        <w:ind w:firstLine="640" w:firstLineChars="200"/>
        <w:rPr>
          <w:rFonts w:hint="eastAsia" w:ascii="仿宋_GB2312" w:eastAsia="仿宋_GB2312"/>
          <w:color w:val="auto"/>
        </w:rPr>
      </w:pPr>
      <w:r>
        <w:rPr>
          <w:rFonts w:hint="eastAsia" w:ascii="仿宋_GB2312" w:hAnsi="Calibri" w:eastAsia="仿宋_GB2312"/>
          <w:color w:val="auto"/>
        </w:rPr>
        <w:t>（</w:t>
      </w:r>
      <w:r>
        <w:rPr>
          <w:rFonts w:hint="eastAsia" w:ascii="仿宋_GB2312" w:hAnsi="Calibri" w:eastAsia="仿宋_GB2312"/>
          <w:color w:val="auto"/>
          <w:lang w:eastAsia="zh-CN"/>
        </w:rPr>
        <w:t>八</w:t>
      </w:r>
      <w:r>
        <w:rPr>
          <w:rFonts w:hint="eastAsia" w:ascii="仿宋_GB2312" w:hAnsi="Calibri" w:eastAsia="仿宋_GB2312"/>
          <w:color w:val="auto"/>
        </w:rPr>
        <w:t>）参加专项推免的研究生还要按照专项推免文件要求，提供</w:t>
      </w:r>
      <w:r>
        <w:rPr>
          <w:rFonts w:hint="eastAsia" w:ascii="仿宋_GB2312" w:hAnsi="Calibri" w:eastAsia="仿宋_GB2312"/>
          <w:color w:val="auto"/>
          <w:lang w:eastAsia="zh-CN"/>
        </w:rPr>
        <w:t>其</w:t>
      </w:r>
      <w:r>
        <w:rPr>
          <w:rFonts w:hint="eastAsia" w:ascii="仿宋_GB2312" w:eastAsia="仿宋_GB2312"/>
          <w:color w:val="auto"/>
          <w:lang w:eastAsia="zh-CN"/>
        </w:rPr>
        <w:t>它</w:t>
      </w:r>
      <w:r>
        <w:rPr>
          <w:rFonts w:hint="eastAsia" w:ascii="仿宋_GB2312" w:hAnsi="Calibri" w:eastAsia="仿宋_GB2312"/>
          <w:color w:val="auto"/>
        </w:rPr>
        <w:t>相应材料</w:t>
      </w:r>
      <w:r>
        <w:rPr>
          <w:rFonts w:hint="eastAsia" w:ascii="仿宋_GB2312" w:hAnsi="Calibri" w:eastAsia="仿宋_GB2312"/>
          <w:color w:val="auto"/>
          <w:lang w:eastAsia="zh-CN"/>
        </w:rPr>
        <w:t>，并参加相应考试。</w:t>
      </w:r>
    </w:p>
    <w:p>
      <w:pPr>
        <w:pStyle w:val="18"/>
        <w:shd w:val="clear" w:color="auto" w:fill="auto"/>
        <w:snapToGrid w:val="0"/>
        <w:spacing w:line="600" w:lineRule="exact"/>
        <w:ind w:firstLine="640" w:firstLineChars="200"/>
        <w:rPr>
          <w:rFonts w:hint="eastAsia" w:ascii="黑体" w:hAnsi="黑体" w:eastAsia="黑体" w:cs="Times New Roman"/>
          <w:color w:val="auto"/>
          <w:kern w:val="2"/>
        </w:rPr>
      </w:pPr>
      <w:r>
        <w:rPr>
          <w:rFonts w:hint="eastAsia" w:ascii="黑体" w:hAnsi="黑体" w:eastAsia="黑体" w:cs="Times New Roman"/>
          <w:color w:val="auto"/>
          <w:kern w:val="2"/>
          <w:lang w:eastAsia="zh-CN"/>
        </w:rPr>
        <w:t>五</w:t>
      </w:r>
      <w:r>
        <w:rPr>
          <w:rFonts w:hint="eastAsia" w:ascii="黑体" w:hAnsi="黑体" w:eastAsia="黑体" w:cs="Times New Roman"/>
          <w:color w:val="auto"/>
          <w:kern w:val="2"/>
        </w:rPr>
        <w:t>、其它</w:t>
      </w:r>
    </w:p>
    <w:p>
      <w:pPr>
        <w:pStyle w:val="18"/>
        <w:shd w:val="clear" w:color="auto" w:fill="auto"/>
        <w:spacing w:line="600" w:lineRule="exact"/>
        <w:ind w:firstLine="640" w:firstLineChars="200"/>
        <w:jc w:val="left"/>
        <w:rPr>
          <w:rFonts w:hint="eastAsia" w:ascii="仿宋_GB2312" w:eastAsia="仿宋_GB2312"/>
          <w:color w:val="auto"/>
          <w:lang w:eastAsia="zh-CN"/>
        </w:rPr>
      </w:pPr>
      <w:r>
        <w:rPr>
          <w:rFonts w:hint="eastAsia" w:ascii="仿宋_GB2312" w:eastAsia="仿宋_GB2312"/>
          <w:color w:val="auto"/>
        </w:rPr>
        <w:t>（一）</w:t>
      </w:r>
      <w:r>
        <w:rPr>
          <w:rFonts w:hint="eastAsia" w:ascii="仿宋_GB2312" w:eastAsia="仿宋_GB2312"/>
          <w:color w:val="auto"/>
          <w:lang w:eastAsia="zh-CN"/>
        </w:rPr>
        <w:t>推荐单位须</w:t>
      </w:r>
      <w:r>
        <w:rPr>
          <w:rFonts w:hint="eastAsia" w:ascii="仿宋_GB2312" w:eastAsia="仿宋_GB2312"/>
          <w:color w:val="auto"/>
        </w:rPr>
        <w:t>严格遵守教育部令第36号《普通高等学校招生违规行为处理暂行办法》的相关规定</w:t>
      </w:r>
      <w:r>
        <w:rPr>
          <w:rFonts w:hint="eastAsia" w:ascii="仿宋_GB2312" w:eastAsia="仿宋_GB2312"/>
          <w:color w:val="auto"/>
          <w:lang w:eastAsia="zh-CN"/>
        </w:rPr>
        <w:t>开展推免生推荐工作，要认真做好各类材料的记录和留档工作。</w:t>
      </w:r>
    </w:p>
    <w:p>
      <w:pPr>
        <w:adjustRightInd w:val="0"/>
        <w:spacing w:line="520" w:lineRule="exact"/>
        <w:ind w:firstLine="640" w:firstLineChars="200"/>
        <w:jc w:val="left"/>
        <w:rPr>
          <w:rFonts w:ascii="仿宋" w:hAnsi="仿宋" w:eastAsia="仿宋"/>
          <w:color w:val="000000"/>
          <w:sz w:val="32"/>
          <w:szCs w:val="32"/>
        </w:rPr>
      </w:pPr>
      <w:r>
        <w:rPr>
          <w:rFonts w:hint="eastAsia" w:ascii="仿宋" w:hAnsi="仿宋" w:eastAsia="仿宋" w:cs="仿宋_GB2312"/>
          <w:color w:val="000000"/>
          <w:sz w:val="32"/>
          <w:szCs w:val="32"/>
        </w:rPr>
        <w:t>（二）符合推荐资格的学生可自由申请普通推荐指标或专项推荐指标的一种</w:t>
      </w:r>
      <w:r>
        <w:rPr>
          <w:rFonts w:hint="eastAsia" w:ascii="仿宋" w:hAnsi="仿宋" w:eastAsia="仿宋" w:cs="仿宋_GB2312"/>
          <w:color w:val="000000"/>
          <w:sz w:val="32"/>
          <w:szCs w:val="32"/>
          <w:lang w:eastAsia="zh-CN"/>
        </w:rPr>
        <w:t>，但</w:t>
      </w:r>
      <w:r>
        <w:rPr>
          <w:rFonts w:hint="eastAsia" w:ascii="仿宋" w:hAnsi="仿宋" w:eastAsia="仿宋" w:cs="仿宋_GB2312"/>
          <w:color w:val="000000"/>
          <w:sz w:val="32"/>
          <w:szCs w:val="32"/>
        </w:rPr>
        <w:t>每人限申请一种推荐类型</w:t>
      </w:r>
      <w:r>
        <w:rPr>
          <w:rFonts w:hint="eastAsia" w:ascii="仿宋" w:hAnsi="仿宋" w:eastAsia="仿宋"/>
          <w:color w:val="000000"/>
          <w:sz w:val="32"/>
          <w:szCs w:val="32"/>
        </w:rPr>
        <w:t>。</w:t>
      </w:r>
      <w:r>
        <w:rPr>
          <w:rFonts w:hint="eastAsia" w:ascii="仿宋" w:hAnsi="仿宋" w:eastAsia="仿宋" w:cs="仿宋_GB2312"/>
          <w:color w:val="000000"/>
          <w:sz w:val="32"/>
          <w:szCs w:val="32"/>
        </w:rPr>
        <w:t>已确定拟推荐的学生不得重新申报</w:t>
      </w:r>
      <w:r>
        <w:rPr>
          <w:rFonts w:hint="eastAsia" w:ascii="仿宋" w:hAnsi="仿宋" w:eastAsia="仿宋"/>
          <w:color w:val="000000"/>
          <w:sz w:val="32"/>
          <w:szCs w:val="32"/>
        </w:rPr>
        <w:t>。</w:t>
      </w:r>
    </w:p>
    <w:p>
      <w:pPr>
        <w:adjustRightInd w:val="0"/>
        <w:spacing w:line="520" w:lineRule="exact"/>
        <w:ind w:firstLine="640" w:firstLineChars="20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双语特培计划</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“研究生支教团”、“</w:t>
      </w:r>
      <w:r>
        <w:rPr>
          <w:rFonts w:hint="eastAsia" w:ascii="仿宋" w:hAnsi="仿宋" w:eastAsia="仿宋" w:cs="仿宋_GB2312"/>
          <w:color w:val="000000"/>
          <w:sz w:val="32"/>
          <w:szCs w:val="32"/>
          <w:lang w:eastAsia="zh-CN"/>
        </w:rPr>
        <w:t>推免</w:t>
      </w:r>
      <w:r>
        <w:rPr>
          <w:rFonts w:hint="eastAsia" w:ascii="仿宋" w:hAnsi="仿宋" w:eastAsia="仿宋" w:cs="仿宋_GB2312"/>
          <w:color w:val="000000"/>
          <w:sz w:val="32"/>
          <w:szCs w:val="32"/>
        </w:rPr>
        <w:t>辅导员”由</w:t>
      </w:r>
      <w:r>
        <w:rPr>
          <w:rFonts w:hint="eastAsia" w:ascii="仿宋" w:hAnsi="仿宋" w:eastAsia="仿宋" w:cs="仿宋_GB2312"/>
          <w:color w:val="000000"/>
          <w:sz w:val="32"/>
          <w:szCs w:val="32"/>
          <w:lang w:val="en-US" w:eastAsia="zh-CN"/>
        </w:rPr>
        <w:t>中国语言与艺术学院、</w:t>
      </w:r>
      <w:r>
        <w:rPr>
          <w:rFonts w:hint="eastAsia" w:ascii="仿宋" w:hAnsi="仿宋" w:eastAsia="仿宋" w:cs="仿宋_GB2312"/>
          <w:color w:val="000000"/>
          <w:sz w:val="32"/>
          <w:szCs w:val="32"/>
        </w:rPr>
        <w:t>团委、学生工作部（处）按照相关办法择优推荐。</w:t>
      </w:r>
    </w:p>
    <w:p>
      <w:pPr>
        <w:pStyle w:val="18"/>
        <w:spacing w:line="600" w:lineRule="exact"/>
        <w:ind w:firstLine="640" w:firstLineChars="200"/>
        <w:rPr>
          <w:rFonts w:hint="eastAsia" w:ascii="仿宋" w:hAnsi="仿宋" w:eastAsia="仿宋" w:cs="仿宋_GB2312"/>
          <w:color w:val="000000"/>
          <w:sz w:val="32"/>
          <w:szCs w:val="32"/>
        </w:rPr>
      </w:pPr>
      <w:r>
        <w:rPr>
          <w:rFonts w:hint="eastAsia" w:ascii="仿宋_GB2312" w:eastAsia="仿宋_GB2312"/>
          <w:color w:val="auto"/>
        </w:rPr>
        <w:t>（</w:t>
      </w:r>
      <w:r>
        <w:rPr>
          <w:rFonts w:hint="eastAsia" w:ascii="仿宋_GB2312" w:eastAsia="仿宋_GB2312"/>
          <w:color w:val="auto"/>
          <w:lang w:eastAsia="zh-CN"/>
        </w:rPr>
        <w:t>四</w:t>
      </w:r>
      <w:r>
        <w:rPr>
          <w:rFonts w:hint="eastAsia" w:ascii="仿宋_GB2312" w:eastAsia="仿宋_GB2312"/>
          <w:color w:val="auto"/>
        </w:rPr>
        <w:t>）接收专项推免生不占用导师当年招生计划</w:t>
      </w:r>
      <w:r>
        <w:rPr>
          <w:rFonts w:hint="eastAsia" w:ascii="仿宋_GB2312" w:eastAsia="仿宋_GB2312"/>
          <w:color w:val="auto"/>
          <w:lang w:eastAsia="zh-CN"/>
        </w:rPr>
        <w:t>。</w:t>
      </w:r>
    </w:p>
    <w:p>
      <w:pPr>
        <w:adjustRightInd w:val="0"/>
        <w:spacing w:line="52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）各</w:t>
      </w:r>
      <w:r>
        <w:rPr>
          <w:rFonts w:hint="eastAsia" w:ascii="仿宋_GB2312" w:eastAsia="仿宋_GB2312"/>
          <w:color w:val="auto"/>
          <w:sz w:val="32"/>
          <w:szCs w:val="32"/>
          <w:lang w:eastAsia="zh-CN"/>
        </w:rPr>
        <w:t>单位</w:t>
      </w:r>
      <w:r>
        <w:rPr>
          <w:rFonts w:hint="eastAsia" w:ascii="仿宋_GB2312" w:eastAsia="仿宋_GB2312"/>
          <w:color w:val="auto"/>
          <w:sz w:val="32"/>
          <w:szCs w:val="32"/>
        </w:rPr>
        <w:t>涉及公示内容的必须在</w:t>
      </w:r>
      <w:r>
        <w:rPr>
          <w:rFonts w:hint="eastAsia" w:ascii="仿宋_GB2312" w:eastAsia="仿宋_GB2312"/>
          <w:color w:val="auto"/>
          <w:sz w:val="32"/>
          <w:szCs w:val="32"/>
          <w:lang w:eastAsia="zh-CN"/>
        </w:rPr>
        <w:t>单位</w:t>
      </w:r>
      <w:r>
        <w:rPr>
          <w:rFonts w:hint="eastAsia" w:ascii="仿宋_GB2312" w:eastAsia="仿宋_GB2312"/>
          <w:color w:val="auto"/>
          <w:sz w:val="32"/>
          <w:szCs w:val="32"/>
        </w:rPr>
        <w:t>网站</w:t>
      </w:r>
      <w:r>
        <w:rPr>
          <w:rFonts w:hint="eastAsia" w:ascii="仿宋_GB2312" w:eastAsia="仿宋_GB2312"/>
          <w:color w:val="auto"/>
          <w:sz w:val="32"/>
          <w:szCs w:val="32"/>
          <w:lang w:eastAsia="zh-CN"/>
        </w:rPr>
        <w:t>上</w:t>
      </w:r>
      <w:r>
        <w:rPr>
          <w:rFonts w:hint="eastAsia" w:ascii="仿宋_GB2312" w:eastAsia="仿宋_GB2312"/>
          <w:color w:val="auto"/>
          <w:sz w:val="32"/>
          <w:szCs w:val="32"/>
        </w:rPr>
        <w:t>进行公示，按照“谁公开、谁把关，谁公开、谁解释”的原则，做好解释说明工作。</w:t>
      </w:r>
    </w:p>
    <w:p>
      <w:pPr>
        <w:pStyle w:val="18"/>
        <w:shd w:val="clear" w:color="auto" w:fill="auto"/>
        <w:spacing w:line="60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六</w:t>
      </w:r>
      <w:r>
        <w:rPr>
          <w:rFonts w:hint="eastAsia" w:ascii="仿宋_GB2312" w:hAnsi="仿宋_GB2312" w:eastAsia="仿宋_GB2312" w:cs="仿宋_GB2312"/>
          <w:color w:val="auto"/>
        </w:rPr>
        <w:t>）</w:t>
      </w:r>
      <w:r>
        <w:rPr>
          <w:rFonts w:hint="eastAsia" w:ascii="仿宋_GB2312" w:hAnsi="仿宋_GB2312" w:eastAsia="仿宋_GB2312" w:cs="仿宋_GB2312"/>
          <w:color w:val="auto"/>
          <w:szCs w:val="32"/>
        </w:rPr>
        <w:t>申请推免的学生，如对遴选结果有异议，</w:t>
      </w:r>
      <w:r>
        <w:rPr>
          <w:rFonts w:hint="eastAsia" w:ascii="仿宋_GB2312" w:hAnsi="仿宋_GB2312" w:eastAsia="仿宋_GB2312" w:cs="仿宋_GB2312"/>
          <w:color w:val="auto"/>
          <w:szCs w:val="32"/>
          <w:lang w:eastAsia="zh-CN"/>
        </w:rPr>
        <w:t>按照</w:t>
      </w:r>
      <w:r>
        <w:rPr>
          <w:rFonts w:hint="eastAsia" w:ascii="仿宋_GB2312" w:hAnsi="仿宋_GB2312" w:eastAsia="仿宋_GB2312" w:cs="仿宋_GB2312"/>
          <w:color w:val="auto"/>
          <w:kern w:val="0"/>
          <w:sz w:val="32"/>
          <w:szCs w:val="32"/>
          <w:lang w:eastAsia="zh-CN"/>
        </w:rPr>
        <w:t>我校推免生工作实施办法</w:t>
      </w:r>
      <w:r>
        <w:rPr>
          <w:rFonts w:hint="eastAsia" w:ascii="仿宋_GB2312" w:hAnsi="仿宋_GB2312" w:eastAsia="仿宋_GB2312" w:cs="仿宋_GB2312"/>
          <w:color w:val="auto"/>
          <w:szCs w:val="32"/>
        </w:rPr>
        <w:t>提出复议申请</w:t>
      </w:r>
      <w:r>
        <w:rPr>
          <w:rFonts w:hint="eastAsia" w:ascii="仿宋_GB2312" w:hAnsi="仿宋_GB2312" w:eastAsia="仿宋_GB2312" w:cs="仿宋_GB2312"/>
          <w:color w:val="auto"/>
          <w:szCs w:val="32"/>
          <w:lang w:eastAsia="zh-CN"/>
        </w:rPr>
        <w:t>，申请表见附件</w:t>
      </w: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lang w:eastAsia="zh-CN"/>
        </w:rPr>
        <w:t>（复议</w:t>
      </w:r>
      <w:r>
        <w:rPr>
          <w:rFonts w:hint="eastAsia" w:ascii="仿宋_GB2312" w:hAnsi="仿宋_GB2312" w:eastAsia="仿宋_GB2312" w:cs="仿宋_GB2312"/>
          <w:color w:val="auto"/>
        </w:rPr>
        <w:t>咨询部门：研招办联系电话：0991-8762140</w:t>
      </w:r>
      <w:r>
        <w:rPr>
          <w:rFonts w:hint="eastAsia" w:ascii="仿宋_GB2312" w:hAnsi="仿宋_GB2312" w:eastAsia="仿宋_GB2312" w:cs="仿宋_GB2312"/>
          <w:color w:val="auto"/>
          <w:lang w:eastAsia="zh-CN"/>
        </w:rPr>
        <w:t>或向</w:t>
      </w:r>
      <w:r>
        <w:rPr>
          <w:rFonts w:hint="eastAsia" w:ascii="仿宋_GB2312" w:hAnsi="仿宋_GB2312" w:eastAsia="仿宋_GB2312" w:cs="仿宋_GB2312"/>
          <w:color w:val="auto"/>
          <w:lang w:val="en-US" w:eastAsia="zh-CN"/>
        </w:rPr>
        <w:t>推荐单位</w:t>
      </w:r>
      <w:r>
        <w:rPr>
          <w:rFonts w:hint="eastAsia" w:ascii="仿宋_GB2312" w:hAnsi="仿宋_GB2312" w:eastAsia="仿宋_GB2312" w:cs="仿宋_GB2312"/>
          <w:color w:val="auto"/>
          <w:lang w:eastAsia="zh-CN"/>
        </w:rPr>
        <w:t>咨询</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w:t>
      </w:r>
    </w:p>
    <w:p>
      <w:pPr>
        <w:pStyle w:val="18"/>
        <w:keepNext w:val="0"/>
        <w:keepLines w:val="0"/>
        <w:pageBreakBefore w:val="0"/>
        <w:widowControl/>
        <w:shd w:val="clear" w:color="auto" w:fill="auto"/>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eastAsia="仿宋_GB2312"/>
          <w:color w:val="auto"/>
        </w:rPr>
      </w:pPr>
      <w:r>
        <w:rPr>
          <w:rFonts w:hint="eastAsia" w:ascii="仿宋_GB2312" w:hAnsi="仿宋_GB2312" w:eastAsia="仿宋_GB2312" w:cs="仿宋_GB2312"/>
          <w:color w:val="auto"/>
          <w:szCs w:val="32"/>
          <w:lang w:val="en-US" w:eastAsia="zh-CN"/>
        </w:rPr>
        <w:t>（七）</w:t>
      </w:r>
      <w:r>
        <w:rPr>
          <w:rFonts w:hint="eastAsia" w:ascii="仿宋_GB2312" w:eastAsia="仿宋_GB2312"/>
          <w:color w:val="auto"/>
        </w:rPr>
        <w:t>各学院要认真做好宣传组织工作，并严格按照时间要求报送材料</w:t>
      </w:r>
      <w:r>
        <w:rPr>
          <w:rFonts w:hint="eastAsia" w:ascii="仿宋_GB2312" w:eastAsia="仿宋_GB2312"/>
          <w:color w:val="auto"/>
          <w:lang w:eastAsia="zh-CN"/>
        </w:rPr>
        <w:t>，</w:t>
      </w:r>
      <w:r>
        <w:rPr>
          <w:rFonts w:hint="eastAsia" w:ascii="仿宋_GB2312" w:hAnsi="仿宋_GB2312" w:eastAsia="仿宋_GB2312" w:cs="仿宋_GB2312"/>
          <w:color w:val="auto"/>
          <w:szCs w:val="32"/>
          <w:lang w:val="en-US" w:eastAsia="zh-CN"/>
        </w:rPr>
        <w:t>工作日程安排见</w:t>
      </w:r>
      <w:r>
        <w:rPr>
          <w:rFonts w:hint="eastAsia" w:ascii="仿宋_GB2312" w:eastAsia="仿宋_GB2312"/>
          <w:color w:val="auto"/>
          <w:lang w:eastAsia="zh-CN"/>
        </w:rPr>
        <w:t>附件</w:t>
      </w:r>
      <w:r>
        <w:rPr>
          <w:rFonts w:hint="eastAsia" w:ascii="仿宋_GB2312" w:eastAsia="仿宋_GB2312"/>
          <w:color w:val="auto"/>
          <w:lang w:val="en-US" w:eastAsia="zh-CN"/>
        </w:rPr>
        <w:t>7。</w:t>
      </w:r>
    </w:p>
    <w:p>
      <w:pPr>
        <w:pStyle w:val="18"/>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eastAsia="仿宋_GB2312"/>
          <w:b/>
          <w:bCs/>
          <w:color w:val="auto"/>
        </w:rPr>
      </w:pPr>
    </w:p>
    <w:p>
      <w:pPr>
        <w:pStyle w:val="18"/>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eastAsia="仿宋_GB2312"/>
          <w:b/>
          <w:bCs/>
          <w:color w:val="auto"/>
        </w:rPr>
      </w:pPr>
    </w:p>
    <w:p>
      <w:pPr>
        <w:pStyle w:val="18"/>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eastAsia="仿宋_GB2312"/>
          <w:b/>
          <w:bCs/>
          <w:color w:val="auto"/>
        </w:rPr>
      </w:pPr>
    </w:p>
    <w:p>
      <w:pPr>
        <w:pStyle w:val="18"/>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eastAsia="仿宋_GB2312"/>
          <w:b/>
          <w:bCs/>
          <w:color w:val="auto"/>
        </w:rPr>
      </w:pPr>
    </w:p>
    <w:p>
      <w:pPr>
        <w:pStyle w:val="18"/>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eastAsia="仿宋_GB2312"/>
          <w:color w:val="auto"/>
        </w:rPr>
      </w:pPr>
      <w:r>
        <w:rPr>
          <w:rFonts w:hint="eastAsia" w:ascii="仿宋_GB2312" w:eastAsia="仿宋_GB2312"/>
          <w:b/>
          <w:bCs/>
          <w:color w:val="auto"/>
        </w:rPr>
        <w:t>附件：</w:t>
      </w:r>
    </w:p>
    <w:p>
      <w:pPr>
        <w:pStyle w:val="18"/>
        <w:keepNext w:val="0"/>
        <w:keepLines w:val="0"/>
        <w:pageBreakBefore w:val="0"/>
        <w:widowControl/>
        <w:kinsoku/>
        <w:wordWrap/>
        <w:overflowPunct/>
        <w:topLinePunct w:val="0"/>
        <w:autoSpaceDE/>
        <w:autoSpaceDN/>
        <w:bidi w:val="0"/>
        <w:adjustRightInd w:val="0"/>
        <w:snapToGrid w:val="0"/>
        <w:spacing w:line="360" w:lineRule="auto"/>
        <w:ind w:left="958" w:leftChars="304" w:right="0" w:rightChars="0" w:hanging="320" w:hangingChars="100"/>
        <w:jc w:val="left"/>
        <w:textAlignment w:val="auto"/>
        <w:outlineLvl w:val="9"/>
        <w:rPr>
          <w:rFonts w:hint="eastAsia" w:ascii="仿宋_GB2312" w:hAnsi="黑体" w:eastAsia="仿宋_GB2312" w:cs="宋体"/>
          <w:color w:val="auto"/>
          <w:kern w:val="0"/>
          <w:sz w:val="32"/>
          <w:szCs w:val="32"/>
          <w:highlight w:val="none"/>
          <w:lang w:eastAsia="zh-CN"/>
        </w:rPr>
      </w:pPr>
      <w:r>
        <w:rPr>
          <w:rFonts w:hint="eastAsia" w:ascii="仿宋_GB2312" w:eastAsia="仿宋_GB2312" w:cs="宋体"/>
          <w:color w:val="auto"/>
          <w:kern w:val="0"/>
          <w:sz w:val="32"/>
          <w:szCs w:val="32"/>
          <w:highlight w:val="none"/>
          <w:lang w:val="en-US" w:eastAsia="zh-CN"/>
        </w:rPr>
        <w:t>1</w:t>
      </w:r>
      <w:r>
        <w:rPr>
          <w:rFonts w:hint="eastAsia" w:ascii="仿宋_GB2312" w:hAnsi="Calibri" w:eastAsia="仿宋_GB2312" w:cs="宋体"/>
          <w:color w:val="auto"/>
          <w:kern w:val="0"/>
          <w:sz w:val="32"/>
          <w:szCs w:val="32"/>
          <w:highlight w:val="none"/>
        </w:rPr>
        <w:t>.</w:t>
      </w:r>
      <w:r>
        <w:rPr>
          <w:rFonts w:hint="eastAsia" w:ascii="仿宋_GB2312" w:hAnsi="黑体" w:eastAsia="仿宋_GB2312" w:cs="宋体"/>
          <w:color w:val="auto"/>
          <w:kern w:val="0"/>
          <w:sz w:val="32"/>
          <w:szCs w:val="32"/>
          <w:highlight w:val="none"/>
          <w:lang w:eastAsia="zh-CN"/>
        </w:rPr>
        <w:t>新疆农业大学推荐优秀应届本科毕业生免试攻读硕士研究生实施办法（试行）</w:t>
      </w:r>
    </w:p>
    <w:p>
      <w:pPr>
        <w:pStyle w:val="18"/>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958" w:leftChars="304" w:right="0" w:rightChars="0" w:hanging="320" w:hangingChars="100"/>
        <w:jc w:val="left"/>
        <w:textAlignment w:val="auto"/>
        <w:outlineLvl w:val="9"/>
        <w:rPr>
          <w:rFonts w:hint="eastAsia" w:ascii="仿宋_GB2312" w:hAnsi="Calibri" w:eastAsia="仿宋_GB2312" w:cs="宋体"/>
          <w:color w:val="auto"/>
          <w:kern w:val="0"/>
          <w:sz w:val="32"/>
          <w:szCs w:val="32"/>
          <w:highlight w:val="none"/>
          <w:lang w:val="en-US" w:eastAsia="zh-CN"/>
        </w:rPr>
      </w:pPr>
      <w:r>
        <w:rPr>
          <w:rFonts w:hint="eastAsia" w:ascii="仿宋_GB2312" w:hAnsi="Calibri" w:eastAsia="仿宋_GB2312" w:cs="宋体"/>
          <w:color w:val="auto"/>
          <w:kern w:val="0"/>
          <w:sz w:val="32"/>
          <w:szCs w:val="32"/>
          <w:highlight w:val="none"/>
          <w:lang w:val="en-US" w:eastAsia="zh-CN"/>
        </w:rPr>
        <w:t>2.</w:t>
      </w:r>
      <w:r>
        <w:rPr>
          <w:rFonts w:hint="eastAsia" w:ascii="仿宋_GB2312" w:hAnsi="Calibri" w:eastAsia="仿宋_GB2312" w:cs="宋体"/>
          <w:color w:val="auto"/>
          <w:kern w:val="0"/>
          <w:sz w:val="32"/>
          <w:szCs w:val="32"/>
          <w:highlight w:val="none"/>
        </w:rPr>
        <w:t>新疆农业大学202</w:t>
      </w:r>
      <w:r>
        <w:rPr>
          <w:rFonts w:hint="eastAsia" w:ascii="仿宋_GB2312" w:hAnsi="Calibri" w:eastAsia="仿宋_GB2312" w:cs="宋体"/>
          <w:color w:val="auto"/>
          <w:kern w:val="0"/>
          <w:sz w:val="32"/>
          <w:szCs w:val="32"/>
          <w:highlight w:val="none"/>
          <w:lang w:val="en-US" w:eastAsia="zh-CN"/>
        </w:rPr>
        <w:t>2</w:t>
      </w:r>
      <w:r>
        <w:rPr>
          <w:rFonts w:hint="eastAsia" w:ascii="仿宋_GB2312" w:hAnsi="Calibri" w:eastAsia="仿宋_GB2312" w:cs="宋体"/>
          <w:color w:val="auto"/>
          <w:kern w:val="0"/>
          <w:sz w:val="32"/>
          <w:szCs w:val="32"/>
          <w:highlight w:val="none"/>
        </w:rPr>
        <w:t>年优秀应届本科毕业生免试攻读硕士学位推荐名额分配表</w:t>
      </w:r>
    </w:p>
    <w:p>
      <w:pPr>
        <w:pStyle w:val="18"/>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640" w:firstLineChars="200"/>
        <w:jc w:val="left"/>
        <w:textAlignment w:val="auto"/>
        <w:outlineLvl w:val="9"/>
        <w:rPr>
          <w:rFonts w:hint="eastAsia" w:ascii="仿宋_GB2312" w:hAnsi="Calibri" w:eastAsia="仿宋_GB2312" w:cs="宋体"/>
          <w:color w:val="auto"/>
          <w:kern w:val="0"/>
          <w:sz w:val="32"/>
          <w:szCs w:val="32"/>
          <w:highlight w:val="none"/>
        </w:rPr>
      </w:pPr>
      <w:r>
        <w:rPr>
          <w:rFonts w:hint="eastAsia" w:ascii="仿宋_GB2312" w:hAnsi="Calibri" w:eastAsia="仿宋_GB2312" w:cs="宋体"/>
          <w:color w:val="auto"/>
          <w:kern w:val="0"/>
          <w:sz w:val="32"/>
          <w:szCs w:val="32"/>
          <w:highlight w:val="none"/>
          <w:lang w:val="en-US" w:eastAsia="zh-CN"/>
        </w:rPr>
        <w:t>3.202</w:t>
      </w:r>
      <w:r>
        <w:rPr>
          <w:rFonts w:hint="eastAsia" w:ascii="仿宋_GB2312" w:eastAsia="仿宋_GB2312" w:cs="宋体"/>
          <w:color w:val="auto"/>
          <w:kern w:val="0"/>
          <w:sz w:val="32"/>
          <w:szCs w:val="32"/>
          <w:highlight w:val="none"/>
          <w:lang w:val="en-US" w:eastAsia="zh-CN"/>
        </w:rPr>
        <w:t>3</w:t>
      </w:r>
      <w:r>
        <w:rPr>
          <w:rFonts w:hint="eastAsia" w:ascii="仿宋_GB2312" w:hAnsi="Calibri" w:eastAsia="仿宋_GB2312" w:cs="宋体"/>
          <w:color w:val="auto"/>
          <w:kern w:val="0"/>
          <w:sz w:val="32"/>
          <w:szCs w:val="32"/>
          <w:highlight w:val="none"/>
          <w:lang w:val="en-US" w:eastAsia="zh-CN"/>
        </w:rPr>
        <w:t>年XX学院推免生遴选工作领导小组成员表</w:t>
      </w:r>
    </w:p>
    <w:p>
      <w:pPr>
        <w:pStyle w:val="18"/>
        <w:keepNext w:val="0"/>
        <w:keepLines w:val="0"/>
        <w:pageBreakBefore w:val="0"/>
        <w:widowControl/>
        <w:kinsoku/>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eastAsia="仿宋_GB2312"/>
          <w:color w:val="auto"/>
          <w:sz w:val="32"/>
          <w:szCs w:val="32"/>
          <w:highlight w:val="none"/>
        </w:rPr>
      </w:pPr>
      <w:r>
        <w:rPr>
          <w:rFonts w:hint="eastAsia" w:ascii="仿宋_GB2312" w:hAnsi="Calibri" w:eastAsia="仿宋_GB2312" w:cs="宋体"/>
          <w:color w:val="auto"/>
          <w:kern w:val="0"/>
          <w:sz w:val="32"/>
          <w:szCs w:val="32"/>
          <w:highlight w:val="none"/>
          <w:lang w:val="en-US" w:eastAsia="zh-CN"/>
        </w:rPr>
        <w:t>4.</w:t>
      </w:r>
      <w:r>
        <w:rPr>
          <w:rFonts w:hint="eastAsia" w:ascii="仿宋_GB2312" w:eastAsia="仿宋_GB2312"/>
          <w:color w:val="auto"/>
          <w:sz w:val="32"/>
          <w:szCs w:val="32"/>
          <w:highlight w:val="none"/>
        </w:rPr>
        <w:t>新疆农业大学202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年推免生申请审核表</w:t>
      </w:r>
    </w:p>
    <w:p>
      <w:pPr>
        <w:keepNext w:val="0"/>
        <w:keepLines w:val="0"/>
        <w:pageBreakBefore w:val="0"/>
        <w:widowControl/>
        <w:kinsoku/>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Calibri" w:eastAsia="仿宋_GB2312" w:cs="宋体"/>
          <w:color w:val="auto"/>
          <w:kern w:val="0"/>
          <w:sz w:val="32"/>
          <w:szCs w:val="32"/>
          <w:highlight w:val="none"/>
        </w:rPr>
      </w:pPr>
      <w:r>
        <w:rPr>
          <w:rFonts w:hint="eastAsia" w:ascii="仿宋_GB2312" w:hAnsi="Calibri" w:eastAsia="仿宋_GB2312" w:cs="宋体"/>
          <w:color w:val="auto"/>
          <w:kern w:val="0"/>
          <w:sz w:val="32"/>
          <w:szCs w:val="32"/>
          <w:highlight w:val="none"/>
          <w:lang w:val="en-US" w:eastAsia="zh-CN"/>
        </w:rPr>
        <w:t>5</w:t>
      </w:r>
      <w:r>
        <w:rPr>
          <w:rFonts w:hint="eastAsia" w:ascii="仿宋_GB2312" w:hAnsi="Calibri" w:eastAsia="仿宋_GB2312" w:cs="宋体"/>
          <w:color w:val="auto"/>
          <w:kern w:val="0"/>
          <w:sz w:val="32"/>
          <w:szCs w:val="32"/>
          <w:highlight w:val="none"/>
        </w:rPr>
        <w:t>.新疆农业大学202</w:t>
      </w:r>
      <w:r>
        <w:rPr>
          <w:rFonts w:hint="eastAsia" w:ascii="仿宋_GB2312" w:hAnsi="Calibri" w:eastAsia="仿宋_GB2312" w:cs="宋体"/>
          <w:color w:val="auto"/>
          <w:kern w:val="0"/>
          <w:sz w:val="32"/>
          <w:szCs w:val="32"/>
          <w:highlight w:val="none"/>
          <w:lang w:val="en-US" w:eastAsia="zh-CN"/>
        </w:rPr>
        <w:t>3</w:t>
      </w:r>
      <w:r>
        <w:rPr>
          <w:rFonts w:hint="eastAsia" w:ascii="仿宋_GB2312" w:hAnsi="Calibri" w:eastAsia="仿宋_GB2312" w:cs="宋体"/>
          <w:color w:val="auto"/>
          <w:kern w:val="0"/>
          <w:sz w:val="32"/>
          <w:szCs w:val="32"/>
          <w:highlight w:val="none"/>
        </w:rPr>
        <w:t>年推免生资格审核汇总表</w:t>
      </w:r>
    </w:p>
    <w:p>
      <w:pPr>
        <w:pStyle w:val="18"/>
        <w:keepNext w:val="0"/>
        <w:keepLines w:val="0"/>
        <w:pageBreakBefore w:val="0"/>
        <w:widowControl/>
        <w:numPr>
          <w:ilvl w:val="0"/>
          <w:numId w:val="0"/>
        </w:numPr>
        <w:kinsoku/>
        <w:overflowPunct/>
        <w:topLinePunct w:val="0"/>
        <w:autoSpaceDE/>
        <w:autoSpaceDN/>
        <w:bidi w:val="0"/>
        <w:adjustRightInd w:val="0"/>
        <w:snapToGrid w:val="0"/>
        <w:spacing w:line="360" w:lineRule="auto"/>
        <w:ind w:firstLine="640" w:firstLineChars="200"/>
        <w:textAlignment w:val="auto"/>
        <w:outlineLvl w:val="9"/>
        <w:rPr>
          <w:rFonts w:hint="eastAsia" w:ascii="仿宋_GB2312" w:hAnsi="Calibri" w:eastAsia="仿宋_GB2312" w:cs="宋体"/>
          <w:i w:val="0"/>
          <w:color w:val="auto"/>
          <w:kern w:val="0"/>
          <w:sz w:val="32"/>
          <w:szCs w:val="32"/>
          <w:highlight w:val="none"/>
          <w:u w:val="none"/>
          <w:lang w:val="en-US" w:eastAsia="zh-CN"/>
        </w:rPr>
      </w:pPr>
      <w:r>
        <w:rPr>
          <w:rFonts w:hint="eastAsia" w:ascii="仿宋_GB2312" w:eastAsia="仿宋_GB2312"/>
          <w:color w:val="auto"/>
          <w:sz w:val="32"/>
          <w:szCs w:val="32"/>
          <w:highlight w:val="none"/>
          <w:lang w:val="en-US" w:eastAsia="zh-CN"/>
        </w:rPr>
        <w:t>6.</w:t>
      </w:r>
      <w:r>
        <w:rPr>
          <w:rFonts w:hint="eastAsia" w:ascii="仿宋_GB2312" w:hAnsi="Calibri" w:eastAsia="仿宋_GB2312" w:cs="宋体"/>
          <w:i w:val="0"/>
          <w:color w:val="auto"/>
          <w:kern w:val="0"/>
          <w:sz w:val="32"/>
          <w:szCs w:val="32"/>
          <w:highlight w:val="none"/>
          <w:u w:val="none"/>
          <w:lang w:val="en-US" w:eastAsia="zh-CN"/>
        </w:rPr>
        <w:t>新疆农业大学推荐免试攻读研究生复议申请表</w:t>
      </w:r>
    </w:p>
    <w:p>
      <w:pPr>
        <w:pStyle w:val="18"/>
        <w:keepNext w:val="0"/>
        <w:keepLines w:val="0"/>
        <w:pageBreakBefore w:val="0"/>
        <w:widowControl/>
        <w:numPr>
          <w:ilvl w:val="0"/>
          <w:numId w:val="0"/>
        </w:numPr>
        <w:kinsoku/>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eastAsia="仿宋_GB2312"/>
          <w:color w:val="auto"/>
          <w:sz w:val="32"/>
          <w:szCs w:val="32"/>
          <w:highlight w:val="none"/>
          <w:lang w:val="en-US" w:eastAsia="zh-CN"/>
        </w:rPr>
      </w:pPr>
      <w:r>
        <w:rPr>
          <w:rFonts w:hint="eastAsia" w:ascii="仿宋_GB2312" w:hAnsi="Calibri" w:eastAsia="仿宋_GB2312"/>
          <w:color w:val="auto"/>
          <w:sz w:val="32"/>
          <w:szCs w:val="32"/>
          <w:highlight w:val="none"/>
          <w:lang w:val="en-US" w:eastAsia="zh-CN"/>
        </w:rPr>
        <w:t>7.</w:t>
      </w:r>
      <w:r>
        <w:rPr>
          <w:rFonts w:hint="eastAsia" w:ascii="仿宋_GB2312" w:eastAsia="仿宋_GB2312"/>
          <w:color w:val="auto"/>
          <w:sz w:val="32"/>
          <w:szCs w:val="32"/>
          <w:highlight w:val="none"/>
        </w:rPr>
        <w:t>新疆农业大学202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年推免生工作日程安排表</w:t>
      </w:r>
    </w:p>
    <w:p>
      <w:pPr>
        <w:pStyle w:val="18"/>
        <w:keepNext w:val="0"/>
        <w:keepLines w:val="0"/>
        <w:pageBreakBefore w:val="0"/>
        <w:widowControl/>
        <w:kinsoku/>
        <w:wordWrap w:val="0"/>
        <w:overflowPunct/>
        <w:topLinePunct w:val="0"/>
        <w:autoSpaceDE/>
        <w:autoSpaceDN/>
        <w:bidi w:val="0"/>
        <w:adjustRightInd w:val="0"/>
        <w:snapToGrid w:val="0"/>
        <w:spacing w:line="360" w:lineRule="auto"/>
        <w:ind w:right="640"/>
        <w:jc w:val="both"/>
        <w:textAlignment w:val="auto"/>
        <w:outlineLvl w:val="9"/>
        <w:rPr>
          <w:rFonts w:hint="eastAsia" w:ascii="仿宋_GB2312" w:eastAsia="仿宋_GB2312"/>
          <w:color w:val="auto"/>
          <w:sz w:val="32"/>
          <w:szCs w:val="32"/>
          <w:highlight w:val="none"/>
        </w:rPr>
      </w:pPr>
    </w:p>
    <w:p>
      <w:pPr>
        <w:pStyle w:val="18"/>
        <w:keepNext w:val="0"/>
        <w:keepLines w:val="0"/>
        <w:pageBreakBefore w:val="0"/>
        <w:widowControl/>
        <w:kinsoku/>
        <w:wordWrap w:val="0"/>
        <w:overflowPunct/>
        <w:topLinePunct w:val="0"/>
        <w:autoSpaceDE/>
        <w:autoSpaceDN/>
        <w:bidi w:val="0"/>
        <w:adjustRightInd w:val="0"/>
        <w:snapToGrid w:val="0"/>
        <w:spacing w:line="360" w:lineRule="auto"/>
        <w:ind w:right="640"/>
        <w:jc w:val="both"/>
        <w:textAlignment w:val="auto"/>
        <w:outlineLvl w:val="9"/>
        <w:rPr>
          <w:rFonts w:hint="eastAsia" w:ascii="仿宋_GB2312" w:eastAsia="仿宋_GB2312"/>
          <w:color w:val="auto"/>
          <w:sz w:val="32"/>
          <w:szCs w:val="32"/>
          <w:highlight w:val="none"/>
        </w:rPr>
      </w:pPr>
    </w:p>
    <w:p>
      <w:pPr>
        <w:pStyle w:val="18"/>
        <w:keepNext w:val="0"/>
        <w:keepLines w:val="0"/>
        <w:pageBreakBefore w:val="0"/>
        <w:widowControl/>
        <w:kinsoku/>
        <w:wordWrap w:val="0"/>
        <w:overflowPunct/>
        <w:topLinePunct w:val="0"/>
        <w:autoSpaceDE/>
        <w:autoSpaceDN/>
        <w:bidi w:val="0"/>
        <w:adjustRightInd w:val="0"/>
        <w:snapToGrid w:val="0"/>
        <w:spacing w:line="360" w:lineRule="auto"/>
        <w:ind w:right="640"/>
        <w:jc w:val="right"/>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新疆农业大学</w:t>
      </w:r>
      <w:r>
        <w:rPr>
          <w:rFonts w:hint="eastAsia" w:ascii="仿宋_GB2312" w:eastAsia="仿宋_GB2312"/>
          <w:color w:val="auto"/>
          <w:sz w:val="32"/>
          <w:szCs w:val="32"/>
          <w:highlight w:val="none"/>
          <w:lang w:eastAsia="zh-CN"/>
        </w:rPr>
        <w:t>研究生院</w:t>
      </w:r>
    </w:p>
    <w:p>
      <w:pPr>
        <w:pStyle w:val="18"/>
        <w:keepNext w:val="0"/>
        <w:keepLines w:val="0"/>
        <w:pageBreakBefore w:val="0"/>
        <w:widowControl/>
        <w:kinsoku/>
        <w:wordWrap/>
        <w:overflowPunct/>
        <w:topLinePunct w:val="0"/>
        <w:autoSpaceDE/>
        <w:autoSpaceDN/>
        <w:bidi w:val="0"/>
        <w:adjustRightInd w:val="0"/>
        <w:snapToGrid w:val="0"/>
        <w:spacing w:line="360" w:lineRule="auto"/>
        <w:ind w:right="640"/>
        <w:jc w:val="right"/>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2022年8</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30日</w:t>
      </w:r>
    </w:p>
    <w:p>
      <w:pPr>
        <w:pStyle w:val="18"/>
        <w:keepNext w:val="0"/>
        <w:keepLines w:val="0"/>
        <w:pageBreakBefore w:val="0"/>
        <w:widowControl/>
        <w:kinsoku/>
        <w:wordWrap/>
        <w:overflowPunct/>
        <w:topLinePunct w:val="0"/>
        <w:autoSpaceDE/>
        <w:autoSpaceDN/>
        <w:bidi w:val="0"/>
        <w:adjustRightInd w:val="0"/>
        <w:snapToGrid w:val="0"/>
        <w:spacing w:line="360" w:lineRule="auto"/>
        <w:ind w:right="640"/>
        <w:jc w:val="left"/>
        <w:textAlignment w:val="auto"/>
        <w:outlineLvl w:val="9"/>
        <w:rPr>
          <w:rFonts w:hint="default"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br w:type="page"/>
      </w:r>
      <w:r>
        <w:rPr>
          <w:rFonts w:hint="eastAsia" w:ascii="黑体" w:hAnsi="黑体" w:eastAsia="黑体" w:cs="黑体"/>
          <w:b w:val="0"/>
          <w:bCs w:val="0"/>
          <w:color w:val="auto"/>
          <w:kern w:val="2"/>
          <w:sz w:val="32"/>
          <w:szCs w:val="32"/>
          <w:lang w:val="en-US" w:eastAsia="zh-CN"/>
        </w:rPr>
        <w:t>附件1：</w:t>
      </w:r>
    </w:p>
    <w:p>
      <w:pPr>
        <w:pStyle w:val="18"/>
        <w:keepNext w:val="0"/>
        <w:keepLines w:val="0"/>
        <w:pageBreakBefore w:val="0"/>
        <w:widowControl/>
        <w:shd w:val="clear" w:color="auto" w:fill="auto"/>
        <w:kinsoku/>
        <w:wordWrap w:val="0"/>
        <w:overflowPunct/>
        <w:topLinePunct w:val="0"/>
        <w:autoSpaceDE/>
        <w:autoSpaceDN/>
        <w:bidi w:val="0"/>
        <w:adjustRightInd w:val="0"/>
        <w:snapToGrid w:val="0"/>
        <w:spacing w:line="600" w:lineRule="exact"/>
        <w:ind w:right="0"/>
        <w:jc w:val="center"/>
        <w:textAlignment w:val="auto"/>
        <w:outlineLvl w:val="9"/>
        <w:rPr>
          <w:rFonts w:hint="eastAsia" w:ascii="仿宋_GB2312" w:eastAsia="仿宋_GB2312"/>
          <w:color w:val="auto"/>
          <w:sz w:val="32"/>
          <w:szCs w:val="32"/>
        </w:rPr>
      </w:pPr>
      <w:r>
        <w:rPr>
          <w:rFonts w:hint="eastAsia" w:ascii="方正小标宋简体" w:eastAsia="方正小标宋简体" w:cs="黑体"/>
          <w:b w:val="0"/>
          <w:bCs w:val="0"/>
          <w:color w:val="auto"/>
          <w:kern w:val="2"/>
          <w:sz w:val="44"/>
          <w:szCs w:val="44"/>
          <w:lang w:eastAsia="zh-CN"/>
        </w:rPr>
        <w:t>新疆农业</w:t>
      </w:r>
      <w:r>
        <w:rPr>
          <w:rFonts w:hint="eastAsia" w:ascii="方正小标宋简体" w:eastAsia="方正小标宋简体" w:cs="黑体"/>
          <w:b w:val="0"/>
          <w:bCs w:val="0"/>
          <w:color w:val="auto"/>
          <w:kern w:val="2"/>
          <w:sz w:val="44"/>
          <w:szCs w:val="44"/>
        </w:rPr>
        <w:t>大学推荐优秀应届本科毕业生免试攻读</w:t>
      </w:r>
      <w:r>
        <w:rPr>
          <w:rFonts w:hint="eastAsia" w:ascii="方正小标宋简体" w:eastAsia="方正小标宋简体" w:cs="黑体"/>
          <w:b w:val="0"/>
          <w:bCs w:val="0"/>
          <w:color w:val="auto"/>
          <w:kern w:val="2"/>
          <w:sz w:val="44"/>
          <w:szCs w:val="44"/>
          <w:lang w:eastAsia="zh-CN"/>
        </w:rPr>
        <w:t>硕士</w:t>
      </w:r>
      <w:r>
        <w:rPr>
          <w:rFonts w:hint="eastAsia" w:ascii="方正小标宋简体" w:eastAsia="方正小标宋简体" w:cs="黑体"/>
          <w:b w:val="0"/>
          <w:bCs w:val="0"/>
          <w:color w:val="auto"/>
          <w:kern w:val="2"/>
          <w:sz w:val="44"/>
          <w:szCs w:val="44"/>
        </w:rPr>
        <w:t>研究生</w:t>
      </w:r>
      <w:r>
        <w:rPr>
          <w:rFonts w:hint="eastAsia" w:ascii="方正小标宋简体" w:eastAsia="方正小标宋简体" w:cs="黑体"/>
          <w:b w:val="0"/>
          <w:bCs w:val="0"/>
          <w:color w:val="auto"/>
          <w:kern w:val="2"/>
          <w:sz w:val="44"/>
          <w:szCs w:val="44"/>
          <w:lang w:eastAsia="zh-CN"/>
        </w:rPr>
        <w:t>工作</w:t>
      </w:r>
      <w:r>
        <w:rPr>
          <w:rFonts w:hint="eastAsia" w:ascii="方正小标宋简体" w:eastAsia="方正小标宋简体" w:cs="黑体"/>
          <w:b w:val="0"/>
          <w:bCs w:val="0"/>
          <w:color w:val="auto"/>
          <w:kern w:val="2"/>
          <w:sz w:val="44"/>
          <w:szCs w:val="44"/>
        </w:rPr>
        <w:t>办法（试行）</w:t>
      </w:r>
    </w:p>
    <w:p>
      <w:pPr>
        <w:pStyle w:val="19"/>
        <w:keepNext w:val="0"/>
        <w:keepLines w:val="0"/>
        <w:pageBreakBefore w:val="0"/>
        <w:shd w:val="clear" w:color="auto" w:fill="auto"/>
        <w:kinsoku/>
        <w:overflowPunct/>
        <w:topLinePunct w:val="0"/>
        <w:autoSpaceDE/>
        <w:autoSpaceDN/>
        <w:bidi w:val="0"/>
        <w:spacing w:line="600" w:lineRule="exact"/>
        <w:textAlignment w:val="auto"/>
        <w:rPr>
          <w:rFonts w:hint="eastAsia" w:ascii="仿宋_GB2312" w:eastAsia="仿宋_GB2312"/>
          <w:color w:val="auto"/>
          <w:sz w:val="32"/>
          <w:szCs w:val="32"/>
        </w:rPr>
      </w:pP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3855" w:firstLineChars="1200"/>
        <w:jc w:val="both"/>
        <w:textAlignment w:val="auto"/>
        <w:outlineLvl w:val="9"/>
        <w:rPr>
          <w:rFonts w:hint="eastAsia" w:ascii="仿宋_GB2312" w:hAnsi="宋体" w:eastAsia="仿宋_GB2312" w:cs="黑体"/>
          <w:b/>
          <w:color w:val="auto"/>
        </w:rPr>
      </w:pPr>
      <w:r>
        <w:rPr>
          <w:rFonts w:hint="eastAsia" w:ascii="仿宋_GB2312" w:hAnsi="宋体" w:eastAsia="仿宋_GB2312" w:cs="黑体"/>
          <w:b/>
          <w:bCs w:val="0"/>
          <w:color w:val="auto"/>
          <w:sz w:val="32"/>
          <w:szCs w:val="32"/>
          <w:lang w:eastAsia="zh-CN"/>
        </w:rPr>
        <w:t>第一章</w:t>
      </w:r>
      <w:r>
        <w:rPr>
          <w:rFonts w:hint="eastAsia" w:ascii="仿宋_GB2312" w:hAnsi="宋体" w:eastAsia="仿宋_GB2312" w:cs="黑体"/>
          <w:b/>
          <w:bCs w:val="0"/>
          <w:color w:val="auto"/>
          <w:sz w:val="32"/>
          <w:szCs w:val="32"/>
          <w:lang w:val="en-US" w:eastAsia="zh-CN"/>
        </w:rPr>
        <w:t xml:space="preserve">  </w:t>
      </w:r>
      <w:r>
        <w:rPr>
          <w:rFonts w:hint="eastAsia" w:ascii="仿宋_GB2312" w:hAnsi="宋体" w:eastAsia="仿宋_GB2312" w:cs="黑体"/>
          <w:b/>
          <w:bCs w:val="0"/>
          <w:color w:val="auto"/>
          <w:sz w:val="32"/>
          <w:szCs w:val="32"/>
        </w:rPr>
        <w:t>总则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ascii="仿宋_GB2312" w:hAnsi="宋体" w:eastAsia="仿宋_GB2312"/>
          <w:color w:val="auto"/>
        </w:rPr>
      </w:pPr>
      <w:r>
        <w:rPr>
          <w:rFonts w:hint="eastAsia" w:ascii="仿宋_GB2312" w:hAnsi="宋体" w:eastAsia="仿宋_GB2312" w:cs="仿宋_GB2312"/>
          <w:b/>
          <w:bCs/>
          <w:color w:val="auto"/>
          <w:sz w:val="32"/>
          <w:szCs w:val="32"/>
          <w:lang w:eastAsia="zh-CN"/>
        </w:rPr>
        <w:t>第一条</w:t>
      </w:r>
      <w:r>
        <w:rPr>
          <w:rFonts w:hint="eastAsia" w:ascii="仿宋_GB2312" w:hAnsi="宋体" w:eastAsia="仿宋_GB2312" w:cs="仿宋_GB2312"/>
          <w:b/>
          <w:bCs/>
          <w:color w:val="auto"/>
          <w:sz w:val="32"/>
          <w:szCs w:val="32"/>
          <w:lang w:val="en-US" w:eastAsia="zh-CN"/>
        </w:rPr>
        <w:t xml:space="preserve"> </w:t>
      </w:r>
      <w:r>
        <w:rPr>
          <w:rFonts w:ascii="仿宋_GB2312" w:hAnsi="黑体" w:eastAsia="仿宋_GB2312" w:cs="宋体"/>
          <w:color w:val="auto"/>
          <w:kern w:val="0"/>
          <w:sz w:val="32"/>
          <w:szCs w:val="32"/>
        </w:rPr>
        <w:t>为</w:t>
      </w:r>
      <w:r>
        <w:rPr>
          <w:rFonts w:hint="eastAsia" w:ascii="仿宋_GB2312" w:hAnsi="黑体" w:eastAsia="仿宋_GB2312" w:cs="宋体"/>
          <w:color w:val="auto"/>
          <w:kern w:val="0"/>
          <w:sz w:val="32"/>
          <w:szCs w:val="32"/>
          <w:lang w:eastAsia="zh-CN"/>
        </w:rPr>
        <w:t>规范</w:t>
      </w:r>
      <w:r>
        <w:rPr>
          <w:rFonts w:ascii="仿宋_GB2312" w:hAnsi="黑体" w:eastAsia="仿宋_GB2312" w:cs="宋体"/>
          <w:color w:val="auto"/>
          <w:kern w:val="0"/>
          <w:sz w:val="32"/>
          <w:szCs w:val="32"/>
        </w:rPr>
        <w:t>我校</w:t>
      </w:r>
      <w:r>
        <w:rPr>
          <w:rFonts w:hint="eastAsia" w:ascii="仿宋_GB2312" w:hAnsi="宋体" w:eastAsia="仿宋_GB2312" w:cs="仿宋_GB2312"/>
          <w:sz w:val="32"/>
          <w:szCs w:val="32"/>
        </w:rPr>
        <w:t>推荐优秀应届本科毕业生免试攻读研究生（以下简称推免</w:t>
      </w:r>
      <w:r>
        <w:rPr>
          <w:rFonts w:hint="eastAsia" w:ascii="仿宋_GB2312" w:hAnsi="宋体" w:eastAsia="仿宋_GB2312" w:cs="仿宋_GB2312"/>
          <w:sz w:val="32"/>
          <w:szCs w:val="32"/>
          <w:lang w:eastAsia="zh-CN"/>
        </w:rPr>
        <w:t>生</w:t>
      </w:r>
      <w:r>
        <w:rPr>
          <w:rFonts w:hint="eastAsia" w:ascii="仿宋_GB2312" w:hAnsi="宋体" w:eastAsia="仿宋_GB2312" w:cs="仿宋_GB2312"/>
          <w:sz w:val="32"/>
          <w:szCs w:val="32"/>
        </w:rPr>
        <w:t>）工作</w:t>
      </w:r>
      <w:r>
        <w:rPr>
          <w:rFonts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lang w:eastAsia="zh-CN"/>
        </w:rPr>
        <w:t>根据教育部及自治区教育厅有关</w:t>
      </w:r>
      <w:r>
        <w:rPr>
          <w:rFonts w:hint="eastAsia" w:ascii="仿宋_GB2312" w:hAnsi="黑体" w:eastAsia="仿宋_GB2312" w:cs="宋体"/>
          <w:color w:val="auto"/>
          <w:kern w:val="0"/>
          <w:sz w:val="32"/>
          <w:szCs w:val="32"/>
        </w:rPr>
        <w:t>文件精神</w:t>
      </w:r>
      <w:r>
        <w:rPr>
          <w:rFonts w:ascii="仿宋_GB2312" w:hAnsi="黑体" w:eastAsia="仿宋_GB2312" w:cs="宋体"/>
          <w:color w:val="auto"/>
          <w:kern w:val="0"/>
          <w:sz w:val="32"/>
          <w:szCs w:val="32"/>
        </w:rPr>
        <w:t>，结合学校实际情况，</w:t>
      </w:r>
      <w:r>
        <w:rPr>
          <w:rFonts w:hint="eastAsia" w:ascii="仿宋_GB2312" w:hAnsi="黑体" w:eastAsia="仿宋_GB2312" w:cs="宋体"/>
          <w:color w:val="auto"/>
          <w:kern w:val="0"/>
          <w:sz w:val="32"/>
          <w:szCs w:val="32"/>
        </w:rPr>
        <w:t>制定本办法。</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黑体" w:eastAsia="仿宋_GB2312" w:cs="宋体"/>
          <w:color w:val="auto"/>
          <w:kern w:val="0"/>
          <w:sz w:val="32"/>
          <w:szCs w:val="32"/>
        </w:rPr>
      </w:pPr>
      <w:r>
        <w:rPr>
          <w:rFonts w:hint="eastAsia" w:ascii="仿宋_GB2312" w:hAnsi="宋体" w:eastAsia="仿宋_GB2312" w:cs="仿宋_GB2312"/>
          <w:b/>
          <w:bCs/>
          <w:color w:val="auto"/>
          <w:sz w:val="32"/>
          <w:szCs w:val="32"/>
        </w:rPr>
        <w:t xml:space="preserve">第二条 </w:t>
      </w:r>
      <w:r>
        <w:rPr>
          <w:rFonts w:hint="eastAsia" w:ascii="仿宋_GB2312" w:hAnsi="黑体" w:eastAsia="仿宋_GB2312" w:cs="宋体"/>
          <w:color w:val="auto"/>
          <w:kern w:val="0"/>
          <w:sz w:val="32"/>
          <w:szCs w:val="32"/>
        </w:rPr>
        <w:t>本办法所称应届本科毕业生是指我校纳入国家普通本科招生计划录取的应届本科毕业生（不含专升本、第二学士学位、职教师资学生、</w:t>
      </w:r>
      <w:r>
        <w:rPr>
          <w:rFonts w:ascii="仿宋_GB2312" w:hAnsi="黑体" w:eastAsia="仿宋_GB2312" w:cs="宋体"/>
          <w:color w:val="auto"/>
          <w:kern w:val="0"/>
          <w:sz w:val="32"/>
          <w:szCs w:val="32"/>
        </w:rPr>
        <w:t>中外</w:t>
      </w:r>
      <w:r>
        <w:rPr>
          <w:rFonts w:hint="eastAsia" w:ascii="仿宋_GB2312" w:hAnsi="黑体" w:eastAsia="仿宋_GB2312" w:cs="宋体"/>
          <w:color w:val="auto"/>
          <w:kern w:val="0"/>
          <w:sz w:val="32"/>
          <w:szCs w:val="32"/>
        </w:rPr>
        <w:t>合作</w:t>
      </w:r>
      <w:r>
        <w:rPr>
          <w:rFonts w:ascii="仿宋_GB2312" w:hAnsi="黑体" w:eastAsia="仿宋_GB2312" w:cs="宋体"/>
          <w:color w:val="auto"/>
          <w:kern w:val="0"/>
          <w:sz w:val="32"/>
          <w:szCs w:val="32"/>
        </w:rPr>
        <w:t>办学项目学生</w:t>
      </w:r>
      <w:r>
        <w:rPr>
          <w:rFonts w:hint="eastAsia" w:ascii="仿宋_GB2312" w:hAnsi="黑体" w:eastAsia="仿宋_GB2312" w:cs="宋体"/>
          <w:color w:val="auto"/>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黑体" w:eastAsia="仿宋_GB2312" w:cs="宋体"/>
          <w:color w:val="auto"/>
          <w:kern w:val="0"/>
          <w:sz w:val="32"/>
          <w:szCs w:val="32"/>
        </w:rPr>
      </w:pPr>
      <w:r>
        <w:rPr>
          <w:rFonts w:hint="eastAsia" w:ascii="仿宋_GB2312" w:hAnsi="黑体" w:eastAsia="仿宋_GB2312" w:cs="宋体"/>
          <w:b/>
          <w:bCs/>
          <w:color w:val="auto"/>
          <w:kern w:val="0"/>
          <w:sz w:val="32"/>
          <w:szCs w:val="32"/>
          <w:lang w:eastAsia="zh-CN"/>
        </w:rPr>
        <w:t>第三条</w:t>
      </w:r>
      <w:r>
        <w:rPr>
          <w:rFonts w:hint="eastAsia" w:ascii="仿宋_GB2312" w:hAnsi="黑体" w:eastAsia="仿宋_GB2312" w:cs="宋体"/>
          <w:b/>
          <w:bCs/>
          <w:color w:val="auto"/>
          <w:kern w:val="0"/>
          <w:sz w:val="32"/>
          <w:szCs w:val="32"/>
        </w:rPr>
        <w:t xml:space="preserve"> </w:t>
      </w:r>
      <w:r>
        <w:rPr>
          <w:rFonts w:hint="eastAsia" w:ascii="仿宋_GB2312" w:hAnsi="黑体" w:eastAsia="仿宋_GB2312" w:cs="宋体"/>
          <w:color w:val="auto"/>
          <w:kern w:val="0"/>
          <w:sz w:val="32"/>
          <w:szCs w:val="32"/>
          <w:lang w:eastAsia="zh-CN"/>
        </w:rPr>
        <w:t>本办法中的推免生包括普通推免生和专项推免生。</w:t>
      </w:r>
    </w:p>
    <w:p>
      <w:pPr>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firstLine="3534" w:firstLineChars="1100"/>
        <w:jc w:val="both"/>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color w:val="auto"/>
          <w:sz w:val="32"/>
          <w:szCs w:val="32"/>
        </w:rPr>
        <w:t xml:space="preserve">第二章  </w:t>
      </w:r>
      <w:r>
        <w:rPr>
          <w:rFonts w:hint="eastAsia" w:ascii="仿宋_GB2312" w:hAnsi="仿宋_GB2312" w:eastAsia="仿宋_GB2312" w:cs="仿宋_GB2312"/>
          <w:b/>
          <w:bCs/>
          <w:color w:val="auto"/>
          <w:sz w:val="32"/>
          <w:szCs w:val="32"/>
        </w:rPr>
        <w:t>组织机构</w:t>
      </w:r>
    </w:p>
    <w:p>
      <w:pPr>
        <w:pStyle w:val="31"/>
        <w:widowControl w:val="0"/>
        <w:numPr>
          <w:ilvl w:val="0"/>
          <w:numId w:val="0"/>
        </w:numPr>
        <w:adjustRightInd/>
        <w:snapToGrid/>
        <w:ind w:firstLine="643" w:firstLineChars="200"/>
        <w:jc w:val="left"/>
        <w:rPr>
          <w:rFonts w:hint="eastAsia" w:ascii="仿宋_GB2312" w:eastAsia="仿宋_GB2312"/>
          <w:color w:val="auto"/>
          <w:w w:val="95"/>
          <w:lang w:eastAsia="zh-CN"/>
        </w:rPr>
      </w:pPr>
      <w:r>
        <w:rPr>
          <w:rFonts w:hint="eastAsia" w:ascii="仿宋_GB2312" w:hAnsi="黑体" w:eastAsia="仿宋_GB2312" w:cs="宋体"/>
          <w:b/>
          <w:bCs/>
          <w:color w:val="auto"/>
          <w:kern w:val="0"/>
          <w:sz w:val="32"/>
          <w:szCs w:val="32"/>
          <w:lang w:val="en-US" w:eastAsia="zh-CN" w:bidi="ar-SA"/>
        </w:rPr>
        <w:t>第四条</w:t>
      </w:r>
      <w:r>
        <w:rPr>
          <w:rFonts w:hint="eastAsia" w:ascii="仿宋_GB2312" w:hAnsi="黑体" w:eastAsia="仿宋_GB2312" w:cs="宋体"/>
          <w:color w:val="auto"/>
          <w:kern w:val="0"/>
          <w:sz w:val="32"/>
          <w:szCs w:val="32"/>
          <w:lang w:val="en-US" w:eastAsia="zh-CN" w:bidi="ar-SA"/>
        </w:rPr>
        <w:t xml:space="preserve"> </w:t>
      </w:r>
      <w:r>
        <w:rPr>
          <w:rFonts w:hint="eastAsia" w:ascii="仿宋_GB2312" w:hAnsi="黑体" w:eastAsia="仿宋_GB2312" w:cs="宋体"/>
          <w:color w:val="auto"/>
          <w:kern w:val="0"/>
          <w:sz w:val="32"/>
          <w:szCs w:val="32"/>
          <w:shd w:val="clear" w:color="auto" w:fill="auto"/>
          <w:lang w:val="en-US" w:eastAsia="zh-CN" w:bidi="ar-SA"/>
        </w:rPr>
        <w:t>新疆农业大学研究生招生工作领导小组</w:t>
      </w:r>
      <w:r>
        <w:rPr>
          <w:rFonts w:hint="eastAsia" w:ascii="仿宋_GB2312" w:hAnsi="黑体" w:eastAsia="仿宋_GB2312" w:cs="宋体"/>
          <w:color w:val="auto"/>
          <w:kern w:val="0"/>
          <w:sz w:val="32"/>
          <w:szCs w:val="32"/>
          <w:lang w:val="en-US" w:eastAsia="zh-CN" w:bidi="ar-SA"/>
        </w:rPr>
        <w:t>是推免生遴选工作的领导机构，负责指导和协调推免生工作，对招生过程进行检查、监督以及审批推免生名额分配方案，制定推免生遴选基本原则，审定推免生名单等。推免生遴选工作领导小组下设办公室，办公室设在研究生管理处。</w:t>
      </w:r>
    </w:p>
    <w:p>
      <w:pPr>
        <w:pStyle w:val="18"/>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eastAsia="仿宋_GB2312"/>
          <w:color w:val="auto"/>
          <w:w w:val="95"/>
          <w:lang w:eastAsia="zh-CN"/>
        </w:rPr>
      </w:pPr>
      <w:r>
        <w:rPr>
          <w:rFonts w:hint="eastAsia" w:ascii="仿宋_GB2312" w:hAnsi="Calibri" w:eastAsia="仿宋_GB2312" w:cs="宋体"/>
          <w:b/>
          <w:bCs/>
          <w:color w:val="auto"/>
          <w:kern w:val="0"/>
          <w:sz w:val="32"/>
          <w:szCs w:val="32"/>
          <w:lang w:val="en-US" w:eastAsia="zh-CN" w:bidi="ar-SA"/>
        </w:rPr>
        <w:t xml:space="preserve">第五条 </w:t>
      </w:r>
      <w:r>
        <w:rPr>
          <w:rFonts w:hint="eastAsia" w:ascii="仿宋_GB2312" w:hAnsi="Calibri" w:eastAsia="仿宋_GB2312" w:cs="宋体"/>
          <w:color w:val="auto"/>
          <w:w w:val="95"/>
          <w:kern w:val="0"/>
          <w:sz w:val="32"/>
          <w:szCs w:val="32"/>
          <w:lang w:val="en-US" w:eastAsia="zh-CN" w:bidi="ar-SA"/>
        </w:rPr>
        <w:t>学生工作部（处）、团委</w:t>
      </w:r>
      <w:r>
        <w:rPr>
          <w:rFonts w:hint="eastAsia" w:ascii="仿宋_GB2312" w:eastAsia="仿宋_GB2312" w:cs="宋体"/>
          <w:color w:val="auto"/>
          <w:w w:val="95"/>
          <w:kern w:val="0"/>
          <w:sz w:val="32"/>
          <w:szCs w:val="32"/>
          <w:lang w:val="en-US" w:eastAsia="zh-CN" w:bidi="ar-SA"/>
        </w:rPr>
        <w:t>、中国语言文学与艺术学院</w:t>
      </w:r>
      <w:r>
        <w:rPr>
          <w:rFonts w:hint="eastAsia" w:ascii="仿宋_GB2312" w:hAnsi="Calibri" w:eastAsia="仿宋_GB2312" w:cs="宋体"/>
          <w:color w:val="auto"/>
          <w:w w:val="95"/>
          <w:kern w:val="0"/>
          <w:sz w:val="32"/>
          <w:szCs w:val="32"/>
          <w:lang w:val="en-US" w:eastAsia="zh-CN" w:bidi="ar-SA"/>
        </w:rPr>
        <w:t>具体负责落实专项计划推免生政策，并组织实施专项计划推免生遴选工作。</w:t>
      </w:r>
    </w:p>
    <w:p>
      <w:pPr>
        <w:pStyle w:val="18"/>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黑体" w:eastAsia="仿宋_GB2312" w:cs="宋体"/>
          <w:color w:val="auto"/>
          <w:kern w:val="0"/>
          <w:sz w:val="32"/>
          <w:szCs w:val="32"/>
        </w:rPr>
      </w:pPr>
      <w:r>
        <w:rPr>
          <w:rFonts w:hint="eastAsia" w:ascii="仿宋_GB2312" w:hAnsi="Calibri" w:eastAsia="仿宋_GB2312" w:cs="宋体"/>
          <w:b/>
          <w:bCs/>
          <w:color w:val="auto"/>
          <w:kern w:val="0"/>
          <w:sz w:val="32"/>
          <w:szCs w:val="32"/>
          <w:lang w:val="en-US" w:eastAsia="zh-CN" w:bidi="ar-SA"/>
        </w:rPr>
        <w:t>第</w:t>
      </w:r>
      <w:r>
        <w:rPr>
          <w:rFonts w:hint="eastAsia" w:ascii="仿宋_GB2312" w:eastAsia="仿宋_GB2312" w:cs="宋体"/>
          <w:b/>
          <w:bCs/>
          <w:color w:val="auto"/>
          <w:kern w:val="0"/>
          <w:sz w:val="32"/>
          <w:szCs w:val="32"/>
          <w:lang w:val="en-US" w:eastAsia="zh-CN" w:bidi="ar-SA"/>
        </w:rPr>
        <w:t>六</w:t>
      </w:r>
      <w:r>
        <w:rPr>
          <w:rFonts w:hint="eastAsia" w:ascii="仿宋_GB2312" w:hAnsi="Calibri" w:eastAsia="仿宋_GB2312" w:cs="宋体"/>
          <w:b/>
          <w:bCs/>
          <w:color w:val="auto"/>
          <w:kern w:val="0"/>
          <w:sz w:val="32"/>
          <w:szCs w:val="32"/>
          <w:lang w:val="en-US" w:eastAsia="zh-CN" w:bidi="ar-SA"/>
        </w:rPr>
        <w:t xml:space="preserve">条 </w:t>
      </w:r>
      <w:r>
        <w:rPr>
          <w:rFonts w:hint="eastAsia" w:ascii="仿宋_GB2312" w:eastAsia="仿宋_GB2312"/>
          <w:color w:val="auto"/>
        </w:rPr>
        <w:t>各学院</w:t>
      </w:r>
      <w:r>
        <w:rPr>
          <w:rFonts w:hint="eastAsia" w:ascii="仿宋_GB2312" w:eastAsia="仿宋_GB2312"/>
          <w:color w:val="auto"/>
          <w:lang w:eastAsia="zh-CN"/>
        </w:rPr>
        <w:t>研究生招生工作领导小组负责成立本学院推免生遴选工作小组，</w:t>
      </w:r>
      <w:r>
        <w:rPr>
          <w:rFonts w:hint="eastAsia" w:ascii="仿宋_GB2312" w:hAnsi="Calibri" w:eastAsia="仿宋_GB2312" w:cs="宋体"/>
          <w:color w:val="auto"/>
          <w:kern w:val="0"/>
          <w:sz w:val="32"/>
          <w:szCs w:val="32"/>
          <w:shd w:val="clear" w:color="auto" w:fill="auto"/>
        </w:rPr>
        <w:t>书记</w:t>
      </w:r>
      <w:r>
        <w:rPr>
          <w:rFonts w:hint="eastAsia" w:ascii="仿宋_GB2312" w:hAnsi="Calibri" w:eastAsia="仿宋_GB2312" w:cs="宋体"/>
          <w:color w:val="auto"/>
          <w:kern w:val="0"/>
          <w:sz w:val="32"/>
          <w:szCs w:val="32"/>
          <w:shd w:val="clear" w:color="auto" w:fill="auto"/>
          <w:lang w:val="en-US" w:eastAsia="zh-CN"/>
        </w:rPr>
        <w:t>（</w:t>
      </w:r>
      <w:r>
        <w:rPr>
          <w:rFonts w:hint="eastAsia" w:ascii="仿宋_GB2312" w:hAnsi="Calibri" w:eastAsia="仿宋_GB2312" w:cs="宋体"/>
          <w:color w:val="auto"/>
          <w:kern w:val="0"/>
          <w:sz w:val="32"/>
          <w:szCs w:val="32"/>
          <w:shd w:val="clear" w:color="auto" w:fill="auto"/>
        </w:rPr>
        <w:t>院长</w:t>
      </w:r>
      <w:r>
        <w:rPr>
          <w:rFonts w:hint="eastAsia" w:ascii="仿宋_GB2312" w:hAnsi="Calibri" w:eastAsia="仿宋_GB2312" w:cs="宋体"/>
          <w:color w:val="auto"/>
          <w:kern w:val="0"/>
          <w:sz w:val="32"/>
          <w:szCs w:val="32"/>
          <w:shd w:val="clear" w:color="auto" w:fill="auto"/>
          <w:lang w:val="en-US" w:eastAsia="zh-CN"/>
        </w:rPr>
        <w:t>）</w:t>
      </w:r>
      <w:r>
        <w:rPr>
          <w:rFonts w:hint="eastAsia" w:ascii="仿宋_GB2312" w:hAnsi="Calibri" w:eastAsia="仿宋_GB2312" w:cs="宋体"/>
          <w:color w:val="auto"/>
          <w:kern w:val="0"/>
          <w:sz w:val="32"/>
          <w:szCs w:val="32"/>
        </w:rPr>
        <w:t>任组长，</w:t>
      </w:r>
      <w:r>
        <w:rPr>
          <w:rFonts w:hint="eastAsia" w:ascii="仿宋_GB2312" w:hAnsi="Calibri" w:eastAsia="仿宋_GB2312" w:cs="宋体"/>
          <w:color w:val="auto"/>
          <w:kern w:val="0"/>
          <w:sz w:val="32"/>
          <w:szCs w:val="32"/>
          <w:lang w:eastAsia="zh-CN"/>
        </w:rPr>
        <w:t>成员由</w:t>
      </w:r>
      <w:r>
        <w:rPr>
          <w:rFonts w:hint="eastAsia" w:ascii="仿宋_GB2312" w:hAnsi="Calibri" w:eastAsia="仿宋_GB2312" w:cs="宋体"/>
          <w:color w:val="auto"/>
          <w:kern w:val="0"/>
          <w:sz w:val="32"/>
          <w:szCs w:val="32"/>
        </w:rPr>
        <w:t>分管本科教学、研究生</w:t>
      </w:r>
      <w:r>
        <w:rPr>
          <w:rFonts w:hint="eastAsia" w:ascii="仿宋_GB2312" w:hAnsi="Calibri" w:eastAsia="仿宋_GB2312" w:cs="宋体"/>
          <w:color w:val="auto"/>
          <w:kern w:val="0"/>
          <w:sz w:val="32"/>
          <w:szCs w:val="32"/>
          <w:lang w:eastAsia="zh-CN"/>
        </w:rPr>
        <w:t>教育</w:t>
      </w:r>
      <w:r>
        <w:rPr>
          <w:rFonts w:hint="eastAsia" w:ascii="仿宋_GB2312" w:hAnsi="Calibri" w:eastAsia="仿宋_GB2312" w:cs="宋体"/>
          <w:color w:val="auto"/>
          <w:kern w:val="0"/>
          <w:sz w:val="32"/>
          <w:szCs w:val="32"/>
        </w:rPr>
        <w:t>、学生工作的副书记</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lang w:val="en-US" w:eastAsia="zh-CN"/>
        </w:rPr>
        <w:t>副院长</w:t>
      </w:r>
      <w:r>
        <w:rPr>
          <w:rFonts w:hint="eastAsia" w:ascii="仿宋_GB2312" w:eastAsia="仿宋_GB2312" w:cs="宋体"/>
          <w:color w:val="auto"/>
          <w:kern w:val="0"/>
          <w:sz w:val="32"/>
          <w:szCs w:val="32"/>
          <w:lang w:eastAsia="zh-CN"/>
        </w:rPr>
        <w:t>）</w:t>
      </w:r>
      <w:r>
        <w:rPr>
          <w:rFonts w:hint="eastAsia" w:ascii="仿宋_GB2312" w:hAnsi="Calibri" w:eastAsia="仿宋_GB2312" w:cs="宋体"/>
          <w:color w:val="auto"/>
          <w:kern w:val="0"/>
          <w:sz w:val="32"/>
          <w:szCs w:val="32"/>
        </w:rPr>
        <w:t>任副组长，</w:t>
      </w:r>
      <w:r>
        <w:rPr>
          <w:rFonts w:hint="eastAsia" w:ascii="仿宋_GB2312" w:hAnsi="Calibri" w:eastAsia="仿宋_GB2312" w:cs="宋体"/>
          <w:color w:val="auto"/>
          <w:kern w:val="0"/>
          <w:sz w:val="32"/>
          <w:szCs w:val="32"/>
          <w:lang w:eastAsia="zh-CN"/>
        </w:rPr>
        <w:t>学位点负责人、本科生教学秘书和研究生秘书、辅导员等相关教师</w:t>
      </w:r>
      <w:r>
        <w:rPr>
          <w:rFonts w:hint="eastAsia" w:ascii="仿宋_GB2312" w:hAnsi="Calibri" w:eastAsia="仿宋_GB2312" w:cs="宋体"/>
          <w:color w:val="auto"/>
          <w:kern w:val="0"/>
          <w:sz w:val="32"/>
          <w:szCs w:val="32"/>
        </w:rPr>
        <w:t>为成员</w:t>
      </w:r>
      <w:r>
        <w:rPr>
          <w:rFonts w:hint="eastAsia" w:ascii="仿宋_GB2312" w:hAnsi="Calibri" w:eastAsia="仿宋_GB2312" w:cs="宋体"/>
          <w:color w:val="auto"/>
          <w:kern w:val="0"/>
          <w:sz w:val="32"/>
          <w:szCs w:val="32"/>
          <w:lang w:eastAsia="zh-CN"/>
        </w:rPr>
        <w:t>。</w:t>
      </w:r>
      <w:r>
        <w:rPr>
          <w:rFonts w:hint="eastAsia" w:ascii="仿宋_GB2312" w:hAnsi="黑体" w:eastAsia="仿宋_GB2312" w:cs="宋体"/>
          <w:color w:val="auto"/>
          <w:kern w:val="0"/>
          <w:sz w:val="32"/>
          <w:szCs w:val="32"/>
        </w:rPr>
        <w:t>负责制定本学院的</w:t>
      </w:r>
      <w:r>
        <w:rPr>
          <w:rFonts w:hint="eastAsia" w:ascii="仿宋_GB2312" w:hAnsi="黑体" w:eastAsia="仿宋_GB2312" w:cs="宋体"/>
          <w:color w:val="auto"/>
          <w:kern w:val="0"/>
          <w:sz w:val="32"/>
          <w:szCs w:val="32"/>
          <w:lang w:val="en-US" w:eastAsia="zh-CN"/>
        </w:rPr>
        <w:t>推免生</w:t>
      </w:r>
      <w:r>
        <w:rPr>
          <w:rFonts w:hint="eastAsia" w:ascii="仿宋_GB2312" w:hAnsi="黑体" w:eastAsia="仿宋_GB2312" w:cs="宋体"/>
          <w:color w:val="auto"/>
          <w:kern w:val="0"/>
          <w:sz w:val="32"/>
          <w:szCs w:val="32"/>
        </w:rPr>
        <w:t>工作</w:t>
      </w:r>
      <w:r>
        <w:rPr>
          <w:rFonts w:hint="eastAsia" w:ascii="仿宋_GB2312" w:hAnsi="黑体" w:eastAsia="仿宋_GB2312" w:cs="宋体"/>
          <w:color w:val="auto"/>
          <w:kern w:val="0"/>
          <w:sz w:val="32"/>
          <w:szCs w:val="32"/>
          <w:lang w:val="en-US" w:eastAsia="zh-CN"/>
        </w:rPr>
        <w:t>实施</w:t>
      </w:r>
      <w:r>
        <w:rPr>
          <w:rFonts w:hint="eastAsia" w:ascii="仿宋_GB2312" w:hAnsi="黑体" w:eastAsia="仿宋_GB2312" w:cs="宋体"/>
          <w:color w:val="auto"/>
          <w:kern w:val="0"/>
          <w:sz w:val="32"/>
          <w:szCs w:val="32"/>
        </w:rPr>
        <w:t>细则，组织开展推免生推荐及接收工作</w:t>
      </w:r>
      <w:r>
        <w:rPr>
          <w:rFonts w:hint="eastAsia" w:ascii="仿宋_GB2312" w:hAnsi="宋体" w:eastAsia="仿宋_GB2312"/>
          <w:color w:val="auto"/>
        </w:rPr>
        <w:t>，负责监督</w:t>
      </w:r>
      <w:r>
        <w:rPr>
          <w:rFonts w:hint="eastAsia" w:ascii="仿宋_GB2312" w:hAnsi="宋体" w:eastAsia="仿宋_GB2312" w:cs="仿宋_GB2312"/>
          <w:color w:val="auto"/>
        </w:rPr>
        <w:t>推免生遴选</w:t>
      </w:r>
      <w:r>
        <w:rPr>
          <w:rFonts w:hint="eastAsia" w:ascii="仿宋_GB2312" w:hAnsi="宋体" w:eastAsia="仿宋_GB2312"/>
          <w:color w:val="auto"/>
        </w:rPr>
        <w:t>，受理本单位有关</w:t>
      </w:r>
      <w:r>
        <w:rPr>
          <w:rFonts w:hint="eastAsia" w:ascii="仿宋_GB2312" w:hAnsi="宋体" w:eastAsia="仿宋_GB2312" w:cs="宋体"/>
          <w:color w:val="auto"/>
          <w:kern w:val="0"/>
        </w:rPr>
        <w:t>申诉及违纪、违规行为的调查处理，</w:t>
      </w:r>
      <w:r>
        <w:rPr>
          <w:rFonts w:hint="eastAsia" w:ascii="仿宋_GB2312" w:hAnsi="宋体" w:eastAsia="仿宋_GB2312"/>
          <w:color w:val="auto"/>
        </w:rPr>
        <w:t>确保推免</w:t>
      </w:r>
      <w:r>
        <w:rPr>
          <w:rFonts w:hint="eastAsia" w:ascii="仿宋_GB2312" w:hAnsi="宋体" w:eastAsia="仿宋_GB2312"/>
          <w:color w:val="auto"/>
          <w:lang w:val="en-US" w:eastAsia="zh-CN"/>
        </w:rPr>
        <w:t>生</w:t>
      </w:r>
      <w:r>
        <w:rPr>
          <w:rFonts w:hint="eastAsia" w:ascii="仿宋_GB2312" w:hAnsi="宋体" w:eastAsia="仿宋_GB2312"/>
          <w:color w:val="auto"/>
        </w:rPr>
        <w:t>工作的公平、公正、公开。</w:t>
      </w:r>
    </w:p>
    <w:p>
      <w:pPr>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黑体" w:eastAsia="仿宋_GB2312" w:cs="宋体"/>
          <w:color w:val="auto"/>
          <w:kern w:val="0"/>
          <w:sz w:val="32"/>
          <w:szCs w:val="32"/>
          <w:lang w:val="en-US" w:eastAsia="zh-CN" w:bidi="ar-SA"/>
        </w:rPr>
      </w:pPr>
      <w:r>
        <w:rPr>
          <w:rFonts w:hint="eastAsia" w:ascii="仿宋_GB2312" w:hAnsi="Calibri" w:eastAsia="仿宋_GB2312" w:cs="宋体"/>
          <w:b/>
          <w:bCs/>
          <w:color w:val="auto"/>
          <w:kern w:val="0"/>
          <w:sz w:val="32"/>
          <w:szCs w:val="32"/>
          <w:lang w:val="en-US" w:eastAsia="zh-CN" w:bidi="ar-SA"/>
        </w:rPr>
        <w:t xml:space="preserve">第七条 </w:t>
      </w:r>
      <w:r>
        <w:rPr>
          <w:rFonts w:hint="eastAsia" w:ascii="仿宋_GB2312" w:hAnsi="黑体" w:eastAsia="仿宋_GB2312" w:cs="宋体"/>
          <w:color w:val="auto"/>
          <w:kern w:val="0"/>
          <w:sz w:val="32"/>
          <w:szCs w:val="32"/>
          <w:lang w:val="en-US" w:eastAsia="zh-CN" w:bidi="ar-SA"/>
        </w:rPr>
        <w:t>学校纪检、监察专员办公室负责推免生工作监督、申诉及违纪、违规行为的调查处理。</w:t>
      </w:r>
    </w:p>
    <w:p>
      <w:pPr>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_GB2312" w:eastAsia="仿宋_GB2312"/>
          <w:color w:val="auto"/>
        </w:rPr>
      </w:pPr>
      <w:r>
        <w:rPr>
          <w:rFonts w:hint="eastAsia" w:ascii="仿宋_GB2312" w:hAnsi="宋体" w:eastAsia="仿宋_GB2312" w:cs="黑体"/>
          <w:b/>
          <w:color w:val="auto"/>
          <w:sz w:val="32"/>
          <w:szCs w:val="32"/>
        </w:rPr>
        <w:t>第三章  遴选条件</w:t>
      </w:r>
    </w:p>
    <w:p>
      <w:pPr>
        <w:keepNext w:val="0"/>
        <w:keepLines w:val="0"/>
        <w:pageBreakBefore w:val="0"/>
        <w:shd w:val="clear" w:color="auto" w:fill="auto"/>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textAlignment w:val="auto"/>
        <w:outlineLvl w:val="9"/>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八</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color w:val="auto"/>
          <w:sz w:val="32"/>
          <w:szCs w:val="32"/>
        </w:rPr>
        <w:t>推免生遴选基本条件如下：</w:t>
      </w:r>
    </w:p>
    <w:p>
      <w:pPr>
        <w:pStyle w:val="10"/>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拥护中国共产党的领导，维护祖国统一和民族团结；</w:t>
      </w:r>
    </w:p>
    <w:p>
      <w:pPr>
        <w:pStyle w:val="10"/>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具有高尚的爱国主义情操和集体主义精神，社会主义信念坚定，社会责任感强，遵纪守法，积极向上，身心健康</w:t>
      </w:r>
      <w:r>
        <w:rPr>
          <w:rFonts w:hint="default" w:ascii="Times New Roman" w:hAnsi="Times New Roman" w:eastAsia="仿宋_GB2312" w:cs="Times New Roman"/>
          <w:b w:val="0"/>
          <w:bCs w:val="0"/>
          <w:color w:val="auto"/>
          <w:sz w:val="32"/>
          <w:szCs w:val="32"/>
          <w:lang w:eastAsia="zh-CN"/>
        </w:rPr>
        <w:t>；</w:t>
      </w:r>
    </w:p>
    <w:p>
      <w:pPr>
        <w:pStyle w:val="10"/>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勤奋学习，刻苦钻研，成绩优秀</w:t>
      </w:r>
      <w:r>
        <w:rPr>
          <w:rFonts w:hint="eastAsia" w:eastAsia="仿宋_GB2312" w:cs="Times New Roman"/>
          <w:b w:val="0"/>
          <w:bCs w:val="0"/>
          <w:color w:val="auto"/>
          <w:sz w:val="32"/>
          <w:szCs w:val="32"/>
          <w:lang w:eastAsia="zh-CN"/>
        </w:rPr>
        <w:t>；</w:t>
      </w:r>
    </w:p>
    <w:p>
      <w:pPr>
        <w:pStyle w:val="10"/>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学术研究兴趣浓厚，有较强的创新意识、创新能力和专业能力倾向</w:t>
      </w:r>
      <w:r>
        <w:rPr>
          <w:rFonts w:hint="default" w:ascii="Times New Roman" w:hAnsi="Times New Roman" w:eastAsia="仿宋_GB2312" w:cs="Times New Roman"/>
          <w:b w:val="0"/>
          <w:bCs w:val="0"/>
          <w:color w:val="auto"/>
          <w:sz w:val="32"/>
          <w:szCs w:val="32"/>
          <w:lang w:eastAsia="zh-CN"/>
        </w:rPr>
        <w:t>；</w:t>
      </w:r>
    </w:p>
    <w:p>
      <w:pPr>
        <w:pStyle w:val="10"/>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rPr>
      </w:pPr>
      <w:r>
        <w:rPr>
          <w:rFonts w:hint="eastAsia"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诚实守信，学风端正，无任何考试作弊和剽窃他人学术成果记录</w:t>
      </w:r>
      <w:r>
        <w:rPr>
          <w:rFonts w:hint="default" w:ascii="Times New Roman" w:hAnsi="Times New Roman" w:eastAsia="仿宋_GB2312" w:cs="Times New Roman"/>
          <w:b w:val="0"/>
          <w:bCs w:val="0"/>
          <w:color w:val="auto"/>
          <w:sz w:val="32"/>
          <w:szCs w:val="32"/>
          <w:lang w:eastAsia="zh-CN"/>
        </w:rPr>
        <w:t>；</w:t>
      </w:r>
    </w:p>
    <w:p>
      <w:pPr>
        <w:pStyle w:val="10"/>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品行表现优良，无任何违法违纪受处分记录</w:t>
      </w:r>
      <w:r>
        <w:rPr>
          <w:rFonts w:hint="default" w:ascii="Times New Roman" w:hAnsi="Times New Roman" w:eastAsia="仿宋_GB2312" w:cs="Times New Roman"/>
          <w:b w:val="0"/>
          <w:bCs w:val="0"/>
          <w:color w:val="auto"/>
          <w:sz w:val="32"/>
          <w:szCs w:val="32"/>
          <w:lang w:eastAsia="zh-CN"/>
        </w:rPr>
        <w:t>；</w:t>
      </w:r>
    </w:p>
    <w:p>
      <w:pPr>
        <w:pStyle w:val="10"/>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eastAsia="仿宋_GB2312" w:cs="Times New Roman"/>
          <w:b w:val="0"/>
          <w:bCs w:val="0"/>
          <w:color w:val="auto"/>
          <w:sz w:val="32"/>
          <w:szCs w:val="32"/>
          <w:lang w:val="en-US" w:eastAsia="zh-CN"/>
        </w:rPr>
        <w:t>7</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被推荐者在专业学习阶段（民语言班级预科阶段学习成绩不在统计范围之内）必修、实践环节、专业选修（含专业任选、专业限选、专业职业教育）课程平均学分绩点应排在全年级相同专业学生的</w:t>
      </w:r>
      <w:r>
        <w:rPr>
          <w:rFonts w:hint="default" w:ascii="Times New Roman" w:hAnsi="Times New Roman" w:eastAsia="仿宋_GB2312" w:cs="Times New Roman"/>
          <w:b w:val="0"/>
          <w:bCs w:val="0"/>
          <w:color w:val="auto"/>
          <w:sz w:val="32"/>
          <w:szCs w:val="32"/>
          <w:lang w:eastAsia="zh-CN"/>
        </w:rPr>
        <w:t>前</w:t>
      </w:r>
      <w:r>
        <w:rPr>
          <w:rFonts w:hint="default" w:ascii="Times New Roman" w:hAnsi="Times New Roman" w:eastAsia="仿宋_GB2312" w:cs="Times New Roman"/>
          <w:b w:val="0"/>
          <w:bCs w:val="0"/>
          <w:color w:val="auto"/>
          <w:sz w:val="32"/>
          <w:szCs w:val="32"/>
        </w:rPr>
        <w:t>35%</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shd w:val="clear" w:color="auto" w:fill="auto"/>
        </w:rPr>
        <w:t>被推荐的</w:t>
      </w:r>
      <w:r>
        <w:rPr>
          <w:rFonts w:hint="eastAsia" w:eastAsia="仿宋_GB2312" w:cs="Times New Roman"/>
          <w:color w:val="auto"/>
          <w:sz w:val="32"/>
          <w:szCs w:val="32"/>
          <w:shd w:val="clear" w:color="auto" w:fill="auto"/>
          <w:lang w:eastAsia="zh-CN"/>
        </w:rPr>
        <w:t>汉语言班级学生</w:t>
      </w:r>
      <w:r>
        <w:rPr>
          <w:rFonts w:hint="default" w:ascii="Times New Roman" w:hAnsi="Times New Roman" w:eastAsia="仿宋_GB2312" w:cs="Times New Roman"/>
          <w:color w:val="auto"/>
          <w:sz w:val="32"/>
          <w:szCs w:val="32"/>
          <w:shd w:val="clear" w:color="auto" w:fill="auto"/>
        </w:rPr>
        <w:t>英语</w:t>
      </w:r>
      <w:r>
        <w:rPr>
          <w:rFonts w:hint="default" w:ascii="Times New Roman" w:hAnsi="Times New Roman" w:eastAsia="仿宋_GB2312" w:cs="Times New Roman"/>
          <w:color w:val="auto"/>
          <w:sz w:val="32"/>
          <w:szCs w:val="32"/>
        </w:rPr>
        <w:t>水平应达到全国大学英语</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级考试</w:t>
      </w:r>
      <w:r>
        <w:rPr>
          <w:rFonts w:hint="default" w:ascii="Times New Roman" w:hAnsi="Times New Roman"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rPr>
        <w:t>分以上；</w:t>
      </w:r>
      <w:r>
        <w:rPr>
          <w:rFonts w:hint="eastAsia" w:ascii="仿宋_GB2312" w:hAnsi="仿宋_GB2312" w:eastAsia="仿宋_GB2312" w:cs="仿宋_GB2312"/>
          <w:color w:val="auto"/>
          <w:sz w:val="32"/>
          <w:szCs w:val="32"/>
        </w:rPr>
        <w:t>被推荐的</w:t>
      </w:r>
      <w:r>
        <w:rPr>
          <w:rFonts w:hint="eastAsia" w:ascii="仿宋_GB2312" w:hAnsi="仿宋_GB2312" w:eastAsia="仿宋_GB2312" w:cs="仿宋_GB2312"/>
          <w:color w:val="auto"/>
          <w:sz w:val="32"/>
          <w:szCs w:val="32"/>
          <w:lang w:eastAsia="zh-CN"/>
        </w:rPr>
        <w:t>民语言班</w:t>
      </w:r>
      <w:r>
        <w:rPr>
          <w:rFonts w:hint="default" w:ascii="Times New Roman" w:hAnsi="Times New Roman" w:eastAsia="仿宋_GB2312" w:cs="Times New Roman"/>
          <w:b w:val="0"/>
          <w:bCs w:val="0"/>
          <w:color w:val="auto"/>
          <w:sz w:val="32"/>
          <w:szCs w:val="32"/>
        </w:rPr>
        <w:t>级</w:t>
      </w:r>
      <w:r>
        <w:rPr>
          <w:rFonts w:hint="eastAsia" w:ascii="仿宋_GB2312" w:hAnsi="仿宋_GB2312" w:eastAsia="仿宋_GB2312" w:cs="仿宋_GB2312"/>
          <w:color w:val="auto"/>
          <w:sz w:val="32"/>
          <w:szCs w:val="32"/>
          <w:lang w:eastAsia="zh-CN"/>
        </w:rPr>
        <w:t>和双语班</w:t>
      </w:r>
      <w:r>
        <w:rPr>
          <w:rFonts w:hint="default" w:ascii="Times New Roman" w:hAnsi="Times New Roman" w:eastAsia="仿宋_GB2312" w:cs="Times New Roman"/>
          <w:b w:val="0"/>
          <w:bCs w:val="0"/>
          <w:color w:val="auto"/>
          <w:sz w:val="32"/>
          <w:szCs w:val="32"/>
        </w:rPr>
        <w:t>级</w:t>
      </w:r>
      <w:r>
        <w:rPr>
          <w:rFonts w:hint="eastAsia" w:ascii="仿宋_GB2312" w:hAnsi="仿宋_GB2312" w:eastAsia="仿宋_GB2312" w:cs="仿宋_GB2312"/>
          <w:color w:val="auto"/>
          <w:sz w:val="32"/>
          <w:szCs w:val="32"/>
        </w:rPr>
        <w:t>学生英语水平应达到全国大学英语四级考试</w:t>
      </w:r>
      <w:r>
        <w:rPr>
          <w:rFonts w:hint="eastAsia" w:ascii="仿宋_GB2312" w:hAnsi="仿宋_GB2312" w:eastAsia="仿宋_GB2312" w:cs="仿宋_GB2312"/>
          <w:color w:val="auto"/>
          <w:sz w:val="32"/>
          <w:szCs w:val="32"/>
          <w:lang w:val="en-US" w:eastAsia="zh-CN"/>
        </w:rPr>
        <w:t>350</w:t>
      </w:r>
      <w:r>
        <w:rPr>
          <w:rFonts w:hint="eastAsia" w:ascii="仿宋_GB2312" w:hAnsi="仿宋_GB2312" w:eastAsia="仿宋_GB2312" w:cs="仿宋_GB2312"/>
          <w:color w:val="auto"/>
          <w:sz w:val="32"/>
          <w:szCs w:val="32"/>
        </w:rPr>
        <w:t>分以上，中国少数民族汉语水平等级考试（MHK）考试,成绩</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达到三级甲等以上</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黑体"/>
          <w:b/>
          <w:color w:val="auto"/>
          <w:sz w:val="32"/>
          <w:szCs w:val="32"/>
          <w:lang w:eastAsia="zh-CN"/>
        </w:rPr>
        <w:t>第四章</w:t>
      </w:r>
      <w:r>
        <w:rPr>
          <w:rFonts w:hint="eastAsia" w:ascii="仿宋_GB2312" w:hAnsi="宋体" w:eastAsia="仿宋_GB2312" w:cs="黑体"/>
          <w:b/>
          <w:color w:val="auto"/>
          <w:sz w:val="32"/>
          <w:szCs w:val="32"/>
          <w:lang w:val="en-US" w:eastAsia="zh-CN"/>
        </w:rPr>
        <w:t xml:space="preserve"> </w:t>
      </w:r>
      <w:r>
        <w:rPr>
          <w:rFonts w:hint="eastAsia" w:ascii="仿宋_GB2312" w:hAnsi="宋体" w:eastAsia="仿宋_GB2312" w:cs="黑体"/>
          <w:b/>
          <w:color w:val="auto"/>
          <w:sz w:val="32"/>
          <w:szCs w:val="32"/>
        </w:rPr>
        <w:t xml:space="preserve"> </w:t>
      </w:r>
      <w:r>
        <w:rPr>
          <w:rFonts w:hint="eastAsia" w:ascii="仿宋_GB2312" w:hAnsi="宋体" w:eastAsia="仿宋_GB2312" w:cs="黑体"/>
          <w:b/>
          <w:color w:val="auto"/>
          <w:sz w:val="32"/>
          <w:szCs w:val="32"/>
          <w:lang w:eastAsia="zh-CN"/>
        </w:rPr>
        <w:t>组织实施</w:t>
      </w:r>
    </w:p>
    <w:p>
      <w:pPr>
        <w:pStyle w:val="18"/>
        <w:keepNext w:val="0"/>
        <w:keepLines w:val="0"/>
        <w:pageBreakBefore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Calibri" w:eastAsia="仿宋_GB2312" w:cs="宋体"/>
          <w:color w:val="auto"/>
          <w:kern w:val="0"/>
          <w:sz w:val="32"/>
          <w:szCs w:val="32"/>
          <w:lang w:val="en-US" w:eastAsia="zh-CN"/>
        </w:rPr>
      </w:pPr>
      <w:r>
        <w:rPr>
          <w:rFonts w:hint="eastAsia" w:ascii="仿宋_GB2312" w:eastAsia="仿宋_GB2312" w:cs="宋体"/>
          <w:b/>
          <w:bCs/>
          <w:color w:val="auto"/>
          <w:kern w:val="0"/>
          <w:sz w:val="32"/>
          <w:szCs w:val="32"/>
          <w:lang w:val="en-US" w:eastAsia="zh-CN"/>
        </w:rPr>
        <w:t xml:space="preserve">第九条 </w:t>
      </w:r>
      <w:r>
        <w:rPr>
          <w:rFonts w:hint="eastAsia" w:ascii="仿宋_GB2312" w:hAnsi="Calibri" w:eastAsia="仿宋_GB2312" w:cs="宋体"/>
          <w:b w:val="0"/>
          <w:bCs w:val="0"/>
          <w:color w:val="auto"/>
          <w:kern w:val="0"/>
          <w:sz w:val="32"/>
          <w:szCs w:val="32"/>
          <w:lang w:val="en-US" w:eastAsia="zh-CN"/>
        </w:rPr>
        <w:t>工作程序</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Calibri" w:eastAsia="仿宋_GB2312" w:cs="宋体"/>
          <w:color w:val="auto"/>
          <w:kern w:val="0"/>
          <w:sz w:val="32"/>
          <w:szCs w:val="32"/>
          <w:lang w:eastAsia="zh-CN"/>
        </w:rPr>
      </w:pPr>
      <w:r>
        <w:rPr>
          <w:rFonts w:hint="eastAsia" w:ascii="仿宋_GB2312" w:hAnsi="Calibri" w:eastAsia="仿宋_GB2312" w:cs="宋体"/>
          <w:color w:val="auto"/>
          <w:kern w:val="0"/>
          <w:sz w:val="32"/>
          <w:szCs w:val="32"/>
          <w:lang w:val="en-US" w:eastAsia="zh-CN"/>
        </w:rPr>
        <w:t>1.</w:t>
      </w:r>
      <w:r>
        <w:rPr>
          <w:rFonts w:hint="eastAsia" w:ascii="仿宋_GB2312" w:hAnsi="Calibri" w:eastAsia="仿宋_GB2312" w:cs="宋体"/>
          <w:color w:val="auto"/>
          <w:kern w:val="0"/>
          <w:sz w:val="32"/>
          <w:szCs w:val="32"/>
        </w:rPr>
        <w:t>各学院成立</w:t>
      </w:r>
      <w:r>
        <w:rPr>
          <w:rFonts w:hint="eastAsia" w:ascii="仿宋_GB2312" w:hAnsi="Calibri" w:eastAsia="仿宋_GB2312" w:cs="宋体"/>
          <w:color w:val="auto"/>
          <w:kern w:val="0"/>
          <w:sz w:val="32"/>
          <w:szCs w:val="32"/>
          <w:lang w:eastAsia="zh-CN"/>
        </w:rPr>
        <w:t>推免生遴选工作小组，制定本学院推免生工作实施细则，报研究生管理处审核、备案并在本学院网站公示。</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Calibri" w:eastAsia="仿宋_GB2312" w:cs="宋体"/>
          <w:color w:val="auto"/>
          <w:kern w:val="0"/>
          <w:sz w:val="32"/>
          <w:szCs w:val="32"/>
          <w:shd w:val="clear" w:color="auto" w:fill="auto"/>
          <w:lang w:val="en-US" w:eastAsia="zh-CN"/>
        </w:rPr>
      </w:pPr>
      <w:r>
        <w:rPr>
          <w:rFonts w:hint="eastAsia" w:ascii="仿宋_GB2312" w:hAnsi="Calibri" w:eastAsia="仿宋_GB2312" w:cs="宋体"/>
          <w:color w:val="auto"/>
          <w:kern w:val="0"/>
          <w:sz w:val="32"/>
          <w:szCs w:val="32"/>
          <w:lang w:val="en-US" w:eastAsia="zh-CN"/>
        </w:rPr>
        <w:t>2.</w:t>
      </w:r>
      <w:r>
        <w:rPr>
          <w:rFonts w:hint="eastAsia" w:ascii="仿宋_GB2312" w:hAnsi="Calibri" w:eastAsia="仿宋_GB2312" w:cs="宋体"/>
          <w:color w:val="auto"/>
          <w:kern w:val="0"/>
          <w:sz w:val="32"/>
          <w:szCs w:val="32"/>
          <w:shd w:val="clear" w:color="auto" w:fill="auto"/>
          <w:lang w:val="en-US" w:eastAsia="zh-CN"/>
        </w:rPr>
        <w:t>各</w:t>
      </w:r>
      <w:r>
        <w:rPr>
          <w:rFonts w:hint="eastAsia" w:ascii="仿宋_GB2312" w:hAnsi="Calibri" w:eastAsia="仿宋_GB2312" w:cs="宋体"/>
          <w:color w:val="auto"/>
          <w:kern w:val="0"/>
          <w:sz w:val="32"/>
          <w:szCs w:val="32"/>
          <w:shd w:val="clear" w:color="auto" w:fill="auto"/>
          <w:lang w:eastAsia="zh-CN"/>
        </w:rPr>
        <w:t>学院所制定的推免生工作实施细则中要坚持德智体美劳全面评价，以德为先，把学生思想品德考核作为推免生遴选的重要内容。注重对学生政治态度、思想表现、道德品质、科学精神、诚实守信、遵纪守法等方面的考查。思想品德考核不合格者不予推荐</w:t>
      </w:r>
      <w:r>
        <w:rPr>
          <w:rFonts w:hint="eastAsia" w:ascii="仿宋_GB2312" w:hAnsi="Calibri" w:eastAsia="仿宋_GB2312" w:cs="宋体"/>
          <w:color w:val="auto"/>
          <w:kern w:val="0"/>
          <w:sz w:val="32"/>
          <w:szCs w:val="32"/>
          <w:shd w:val="clear" w:color="auto" w:fill="auto"/>
          <w:lang w:val="en-US" w:eastAsia="zh-CN"/>
        </w:rPr>
        <w:t>。</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Calibri" w:eastAsia="仿宋_GB2312" w:cs="宋体"/>
          <w:color w:val="auto"/>
          <w:kern w:val="0"/>
          <w:sz w:val="32"/>
          <w:szCs w:val="32"/>
          <w:shd w:val="clear" w:color="auto" w:fill="auto"/>
          <w:lang w:val="en-US" w:eastAsia="zh-CN"/>
        </w:rPr>
        <w:t>各学院在设置具体评价方法时应突出考查学生的一贯学业表现，</w:t>
      </w:r>
      <w:r>
        <w:rPr>
          <w:rFonts w:hint="eastAsia" w:ascii="仿宋_GB2312" w:hAnsi="Calibri" w:eastAsia="仿宋_GB2312" w:cs="宋体"/>
          <w:color w:val="auto"/>
          <w:kern w:val="0"/>
          <w:sz w:val="32"/>
          <w:szCs w:val="32"/>
          <w:lang w:eastAsia="zh-CN"/>
        </w:rPr>
        <w:t>按照：</w:t>
      </w:r>
      <w:r>
        <w:rPr>
          <w:rFonts w:hint="eastAsia" w:ascii="仿宋_GB2312" w:hAnsi="仿宋_GB2312" w:eastAsia="仿宋_GB2312" w:cs="仿宋_GB2312"/>
          <w:color w:val="auto"/>
          <w:sz w:val="32"/>
          <w:szCs w:val="32"/>
          <w:lang w:eastAsia="zh-CN"/>
        </w:rPr>
        <w:t>被推荐学生</w:t>
      </w:r>
      <w:r>
        <w:rPr>
          <w:rFonts w:hint="eastAsia" w:ascii="仿宋_GB2312" w:hAnsi="Calibri" w:eastAsia="仿宋_GB2312" w:cs="宋体"/>
          <w:color w:val="auto"/>
          <w:kern w:val="0"/>
          <w:sz w:val="32"/>
          <w:szCs w:val="32"/>
          <w:shd w:val="clear" w:color="auto" w:fill="auto"/>
          <w:lang w:eastAsia="zh-CN"/>
        </w:rPr>
        <w:t>本科阶段学业综合成绩</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其它全面发展因素（如</w:t>
      </w:r>
      <w:r>
        <w:rPr>
          <w:rFonts w:hint="eastAsia" w:ascii="仿宋_GB2312" w:hAnsi="Calibri" w:eastAsia="仿宋_GB2312" w:cs="宋体"/>
          <w:color w:val="auto"/>
          <w:kern w:val="0"/>
          <w:sz w:val="32"/>
          <w:szCs w:val="32"/>
          <w:shd w:val="clear" w:color="auto" w:fill="auto"/>
          <w:lang w:val="en-US" w:eastAsia="zh-CN"/>
        </w:rPr>
        <w:t>参加志愿服务、科研成果、竞赛获奖等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0%</w:t>
      </w:r>
      <w:r>
        <w:rPr>
          <w:rFonts w:hint="eastAsia" w:ascii="仿宋_GB2312" w:hAnsi="仿宋_GB2312" w:eastAsia="仿宋_GB2312" w:cs="仿宋_GB2312"/>
          <w:color w:val="auto"/>
          <w:sz w:val="32"/>
          <w:szCs w:val="32"/>
        </w:rPr>
        <w:t>的原则制定综合评价标准</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Calibri" w:eastAsia="仿宋_GB2312" w:cs="宋体"/>
          <w:color w:val="auto"/>
          <w:kern w:val="0"/>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Calibri" w:eastAsia="仿宋_GB2312" w:cs="宋体"/>
          <w:color w:val="auto"/>
          <w:kern w:val="0"/>
          <w:sz w:val="32"/>
          <w:szCs w:val="32"/>
          <w:lang w:val="en-US" w:eastAsia="zh-CN"/>
        </w:rPr>
        <w:t>各</w:t>
      </w:r>
      <w:r>
        <w:rPr>
          <w:rFonts w:hint="eastAsia" w:ascii="仿宋_GB2312" w:hAnsi="仿宋_GB2312" w:eastAsia="仿宋_GB2312" w:cs="仿宋_GB2312"/>
          <w:color w:val="auto"/>
          <w:sz w:val="32"/>
          <w:szCs w:val="32"/>
          <w:lang w:val="en-US" w:eastAsia="zh-CN"/>
        </w:rPr>
        <w:t>学院</w:t>
      </w:r>
      <w:r>
        <w:rPr>
          <w:rFonts w:hint="eastAsia" w:ascii="仿宋_GB2312" w:hAnsi="Calibri" w:eastAsia="仿宋_GB2312" w:cs="宋体"/>
          <w:color w:val="auto"/>
          <w:kern w:val="0"/>
          <w:sz w:val="32"/>
          <w:szCs w:val="32"/>
          <w:lang w:val="en-US" w:eastAsia="zh-CN"/>
        </w:rPr>
        <w:t>对申请学生进行综合评价，依据综合评价总成绩排名，确定推免生名单，在本</w:t>
      </w:r>
      <w:r>
        <w:rPr>
          <w:rFonts w:hint="eastAsia" w:ascii="仿宋_GB2312" w:hAnsi="仿宋_GB2312" w:eastAsia="仿宋_GB2312" w:cs="仿宋_GB2312"/>
          <w:color w:val="auto"/>
          <w:sz w:val="32"/>
          <w:szCs w:val="32"/>
          <w:lang w:val="en-US" w:eastAsia="zh-CN"/>
        </w:rPr>
        <w:t>学院</w:t>
      </w:r>
      <w:r>
        <w:rPr>
          <w:rFonts w:hint="eastAsia" w:ascii="仿宋_GB2312" w:hAnsi="Calibri" w:eastAsia="仿宋_GB2312" w:cs="宋体"/>
          <w:color w:val="auto"/>
          <w:kern w:val="0"/>
          <w:sz w:val="32"/>
          <w:szCs w:val="32"/>
          <w:lang w:val="en-US" w:eastAsia="zh-CN"/>
        </w:rPr>
        <w:t>公示3个工作日且无异议，报研究生管理处；</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Calibri" w:eastAsia="仿宋_GB2312" w:cs="宋体"/>
          <w:color w:val="auto"/>
          <w:kern w:val="0"/>
          <w:sz w:val="32"/>
          <w:szCs w:val="32"/>
          <w:lang w:eastAsia="zh-CN"/>
        </w:rPr>
      </w:pPr>
      <w:r>
        <w:rPr>
          <w:rFonts w:hint="eastAsia" w:ascii="仿宋_GB2312" w:hAnsi="Calibri" w:eastAsia="仿宋_GB2312" w:cs="宋体"/>
          <w:color w:val="auto"/>
          <w:kern w:val="0"/>
          <w:sz w:val="32"/>
          <w:szCs w:val="32"/>
          <w:lang w:val="en-US" w:eastAsia="zh-CN"/>
        </w:rPr>
        <w:t>4.</w:t>
      </w:r>
      <w:r>
        <w:rPr>
          <w:rFonts w:hint="eastAsia" w:ascii="仿宋_GB2312" w:hAnsi="仿宋_GB2312" w:eastAsia="仿宋_GB2312" w:cs="仿宋_GB2312"/>
          <w:color w:val="auto"/>
          <w:sz w:val="32"/>
          <w:szCs w:val="32"/>
          <w:lang w:val="en-US" w:eastAsia="zh-CN"/>
        </w:rPr>
        <w:t>各学院</w:t>
      </w:r>
      <w:r>
        <w:rPr>
          <w:rFonts w:hint="eastAsia" w:ascii="仿宋_GB2312" w:hAnsi="Calibri" w:eastAsia="仿宋_GB2312" w:cs="宋体"/>
          <w:color w:val="auto"/>
          <w:kern w:val="0"/>
          <w:sz w:val="32"/>
          <w:szCs w:val="32"/>
        </w:rPr>
        <w:t>按程序</w:t>
      </w:r>
      <w:r>
        <w:rPr>
          <w:rFonts w:hint="eastAsia" w:ascii="仿宋_GB2312" w:hAnsi="Calibri" w:eastAsia="仿宋_GB2312" w:cs="宋体"/>
          <w:color w:val="auto"/>
          <w:kern w:val="0"/>
          <w:sz w:val="32"/>
          <w:szCs w:val="32"/>
          <w:lang w:eastAsia="zh-CN"/>
        </w:rPr>
        <w:t>开展</w:t>
      </w:r>
      <w:r>
        <w:rPr>
          <w:rFonts w:hint="eastAsia" w:ascii="仿宋_GB2312" w:hAnsi="Calibri" w:eastAsia="仿宋_GB2312" w:cs="宋体"/>
          <w:color w:val="auto"/>
          <w:kern w:val="0"/>
          <w:sz w:val="32"/>
          <w:szCs w:val="32"/>
          <w:lang w:val="en-US" w:eastAsia="zh-CN"/>
        </w:rPr>
        <w:t>推免生</w:t>
      </w:r>
      <w:r>
        <w:rPr>
          <w:rFonts w:hint="eastAsia" w:ascii="仿宋_GB2312" w:hAnsi="Calibri" w:eastAsia="仿宋_GB2312" w:cs="宋体"/>
          <w:color w:val="auto"/>
          <w:kern w:val="0"/>
          <w:sz w:val="32"/>
          <w:szCs w:val="32"/>
          <w:lang w:eastAsia="zh-CN"/>
        </w:rPr>
        <w:t>推荐</w:t>
      </w:r>
      <w:r>
        <w:rPr>
          <w:rFonts w:hint="eastAsia" w:ascii="仿宋_GB2312" w:hAnsi="Calibri" w:eastAsia="仿宋_GB2312" w:cs="宋体"/>
          <w:color w:val="auto"/>
          <w:kern w:val="0"/>
          <w:sz w:val="32"/>
          <w:szCs w:val="32"/>
        </w:rPr>
        <w:t>工作</w:t>
      </w:r>
      <w:r>
        <w:rPr>
          <w:rFonts w:hint="eastAsia" w:ascii="仿宋_GB2312" w:hAnsi="Calibri" w:eastAsia="仿宋_GB2312" w:cs="宋体"/>
          <w:color w:val="auto"/>
          <w:kern w:val="0"/>
          <w:sz w:val="32"/>
          <w:szCs w:val="32"/>
          <w:lang w:eastAsia="zh-CN"/>
        </w:rPr>
        <w:t>，组织学生填写相关材料，并</w:t>
      </w:r>
      <w:r>
        <w:rPr>
          <w:rFonts w:hint="eastAsia" w:ascii="仿宋_GB2312" w:hAnsi="Calibri" w:eastAsia="仿宋_GB2312" w:cs="宋体"/>
          <w:color w:val="auto"/>
          <w:kern w:val="0"/>
          <w:sz w:val="32"/>
          <w:szCs w:val="32"/>
        </w:rPr>
        <w:t>做好</w:t>
      </w:r>
      <w:r>
        <w:rPr>
          <w:rFonts w:hint="eastAsia" w:ascii="仿宋_GB2312" w:hAnsi="Calibri" w:eastAsia="仿宋_GB2312" w:cs="宋体"/>
          <w:color w:val="auto"/>
          <w:kern w:val="0"/>
          <w:sz w:val="32"/>
          <w:szCs w:val="32"/>
          <w:lang w:eastAsia="zh-CN"/>
        </w:rPr>
        <w:t>相关材料的</w:t>
      </w:r>
      <w:r>
        <w:rPr>
          <w:rFonts w:hint="eastAsia" w:ascii="仿宋_GB2312" w:hAnsi="Calibri" w:eastAsia="仿宋_GB2312" w:cs="宋体"/>
          <w:color w:val="auto"/>
          <w:kern w:val="0"/>
          <w:sz w:val="32"/>
          <w:szCs w:val="32"/>
        </w:rPr>
        <w:t>存档</w:t>
      </w:r>
      <w:r>
        <w:rPr>
          <w:rFonts w:hint="eastAsia" w:ascii="仿宋_GB2312" w:hAnsi="Calibri" w:eastAsia="仿宋_GB2312" w:cs="宋体"/>
          <w:color w:val="auto"/>
          <w:kern w:val="0"/>
          <w:sz w:val="32"/>
          <w:szCs w:val="32"/>
          <w:lang w:eastAsia="zh-CN"/>
        </w:rPr>
        <w:t>工作；</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ascii="仿宋_GB2312" w:hAnsi="宋体" w:eastAsia="仿宋_GB2312" w:cs="仿宋_GB2312"/>
          <w:color w:val="auto"/>
          <w:sz w:val="28"/>
          <w:szCs w:val="28"/>
        </w:rPr>
      </w:pPr>
      <w:r>
        <w:rPr>
          <w:rFonts w:hint="eastAsia" w:ascii="仿宋_GB2312" w:hAnsi="Calibri" w:eastAsia="仿宋_GB2312" w:cs="宋体"/>
          <w:color w:val="auto"/>
          <w:kern w:val="0"/>
          <w:sz w:val="32"/>
          <w:szCs w:val="32"/>
          <w:lang w:val="en-US" w:eastAsia="zh-CN"/>
        </w:rPr>
        <w:t>5.学校教务处、学生工作部（处）负责复查学生成绩、违纪、学籍等信息。复查结果无误、无异议后，由各学院报研究生管理处汇总，并提交新疆农业大学研究生招生工作领导小组审核，审核通过的推免生名单在研究生管理处网站进行公示，公示时间不少于10个工作日；</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6.经过审核的推荐名单，由</w:t>
      </w:r>
      <w:r>
        <w:rPr>
          <w:rFonts w:hint="eastAsia" w:ascii="仿宋_GB2312" w:hAnsi="Calibri" w:eastAsia="仿宋_GB2312" w:cs="宋体"/>
          <w:color w:val="auto"/>
          <w:kern w:val="0"/>
          <w:sz w:val="32"/>
          <w:szCs w:val="32"/>
          <w:lang w:eastAsia="zh-CN"/>
        </w:rPr>
        <w:t>研究生管理处招生办公室</w:t>
      </w:r>
      <w:r>
        <w:rPr>
          <w:rFonts w:hint="eastAsia" w:ascii="仿宋_GB2312" w:hAnsi="宋体" w:eastAsia="仿宋_GB2312" w:cs="仿宋_GB2312"/>
          <w:color w:val="auto"/>
          <w:sz w:val="32"/>
          <w:szCs w:val="32"/>
          <w:lang w:val="en-US" w:eastAsia="zh-CN"/>
        </w:rPr>
        <w:t>呈报上级主管部门，未经审核的学生不具备推荐资格。</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黑体"/>
          <w:b/>
          <w:color w:val="auto"/>
          <w:sz w:val="32"/>
          <w:szCs w:val="32"/>
          <w:lang w:eastAsia="zh-CN"/>
        </w:rPr>
        <w:t>第五章</w:t>
      </w:r>
      <w:r>
        <w:rPr>
          <w:rFonts w:hint="eastAsia" w:ascii="仿宋_GB2312" w:hAnsi="宋体" w:eastAsia="仿宋_GB2312" w:cs="黑体"/>
          <w:b/>
          <w:color w:val="auto"/>
          <w:sz w:val="32"/>
          <w:szCs w:val="32"/>
          <w:lang w:val="en-US" w:eastAsia="zh-CN"/>
        </w:rPr>
        <w:t xml:space="preserve">  </w:t>
      </w:r>
      <w:r>
        <w:rPr>
          <w:rFonts w:hint="eastAsia" w:ascii="仿宋_GB2312" w:hAnsi="宋体" w:eastAsia="仿宋_GB2312" w:cs="黑体"/>
          <w:b/>
          <w:color w:val="auto"/>
          <w:sz w:val="32"/>
          <w:szCs w:val="32"/>
          <w:lang w:eastAsia="zh-CN"/>
        </w:rPr>
        <w:t>申诉与复议</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申请推免</w:t>
      </w:r>
      <w:r>
        <w:rPr>
          <w:rFonts w:hint="eastAsia" w:ascii="仿宋_GB2312" w:hAnsi="仿宋_GB2312" w:eastAsia="仿宋_GB2312" w:cs="仿宋_GB2312"/>
          <w:color w:val="auto"/>
          <w:sz w:val="32"/>
          <w:szCs w:val="32"/>
          <w:lang w:val="en-US" w:eastAsia="zh-CN"/>
        </w:rPr>
        <w:t>生</w:t>
      </w:r>
      <w:r>
        <w:rPr>
          <w:rFonts w:hint="eastAsia" w:ascii="仿宋_GB2312" w:hAnsi="仿宋_GB2312" w:eastAsia="仿宋_GB2312" w:cs="仿宋_GB2312"/>
          <w:color w:val="auto"/>
          <w:sz w:val="32"/>
          <w:szCs w:val="32"/>
        </w:rPr>
        <w:t>的学生，对推荐工作有意见、建议或申诉、举报，</w:t>
      </w:r>
      <w:r>
        <w:rPr>
          <w:rFonts w:hint="eastAsia" w:ascii="仿宋_GB2312" w:hAnsi="仿宋_GB2312" w:eastAsia="仿宋_GB2312" w:cs="仿宋_GB2312"/>
          <w:color w:val="auto"/>
          <w:sz w:val="32"/>
          <w:szCs w:val="32"/>
          <w:shd w:val="clear" w:color="auto" w:fill="auto"/>
        </w:rPr>
        <w:t>应先向所在</w:t>
      </w:r>
      <w:r>
        <w:rPr>
          <w:rFonts w:hint="eastAsia" w:ascii="仿宋_GB2312" w:hAnsi="仿宋_GB2312" w:eastAsia="仿宋_GB2312" w:cs="仿宋_GB2312"/>
          <w:color w:val="auto"/>
          <w:sz w:val="32"/>
          <w:szCs w:val="32"/>
          <w:shd w:val="clear" w:color="auto" w:fill="auto"/>
          <w:lang w:eastAsia="zh-CN"/>
        </w:rPr>
        <w:t>学院</w:t>
      </w:r>
      <w:r>
        <w:rPr>
          <w:rFonts w:hint="eastAsia" w:ascii="仿宋_GB2312" w:hAnsi="仿宋_GB2312" w:eastAsia="仿宋_GB2312" w:cs="仿宋_GB2312"/>
          <w:color w:val="auto"/>
          <w:sz w:val="32"/>
          <w:szCs w:val="32"/>
          <w:shd w:val="clear" w:color="auto" w:fill="auto"/>
        </w:rPr>
        <w:t>推免生遴选工作</w:t>
      </w:r>
      <w:r>
        <w:rPr>
          <w:rFonts w:hint="eastAsia" w:ascii="仿宋_GB2312" w:hAnsi="宋体" w:eastAsia="仿宋_GB2312" w:cs="仿宋_GB2312"/>
          <w:color w:val="auto"/>
          <w:sz w:val="32"/>
          <w:szCs w:val="32"/>
          <w:shd w:val="clear" w:color="auto" w:fill="auto"/>
        </w:rPr>
        <w:t>小组</w:t>
      </w:r>
      <w:r>
        <w:rPr>
          <w:rFonts w:hint="eastAsia" w:ascii="仿宋_GB2312" w:hAnsi="仿宋_GB2312" w:eastAsia="仿宋_GB2312" w:cs="仿宋_GB2312"/>
          <w:color w:val="auto"/>
          <w:sz w:val="32"/>
          <w:szCs w:val="32"/>
          <w:shd w:val="clear" w:color="auto" w:fill="auto"/>
        </w:rPr>
        <w:t>反映</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ascii="仿宋_GB2312" w:hAnsi="宋体" w:eastAsia="仿宋_GB2312" w:cs="仿宋_GB2312"/>
          <w:b/>
          <w:color w:val="auto"/>
          <w:sz w:val="32"/>
          <w:szCs w:val="32"/>
        </w:rPr>
      </w:pPr>
      <w:r>
        <w:rPr>
          <w:rFonts w:hint="eastAsia" w:ascii="仿宋_GB2312" w:hAnsi="宋体" w:eastAsia="仿宋_GB2312" w:cs="仿宋_GB2312"/>
          <w:b/>
          <w:bCs/>
          <w:color w:val="auto"/>
          <w:sz w:val="32"/>
          <w:szCs w:val="32"/>
          <w:lang w:eastAsia="zh-CN"/>
        </w:rPr>
        <w:t>第十一条</w:t>
      </w:r>
      <w:r>
        <w:rPr>
          <w:rFonts w:hint="eastAsia" w:ascii="仿宋_GB2312" w:hAnsi="宋体" w:eastAsia="仿宋_GB2312" w:cs="仿宋_GB2312"/>
          <w:color w:val="auto"/>
          <w:sz w:val="32"/>
          <w:szCs w:val="32"/>
          <w:lang w:val="en-US" w:eastAsia="zh-CN"/>
        </w:rPr>
        <w:t xml:space="preserve"> </w:t>
      </w:r>
      <w:r>
        <w:rPr>
          <w:rFonts w:hint="eastAsia" w:ascii="仿宋_GB2312" w:hAnsi="宋体" w:eastAsia="仿宋_GB2312" w:cs="仿宋_GB2312"/>
          <w:color w:val="auto"/>
          <w:sz w:val="32"/>
          <w:szCs w:val="32"/>
        </w:rPr>
        <w:t>如对遴选结果有异议，在公示期内，可向</w:t>
      </w:r>
      <w:r>
        <w:rPr>
          <w:rFonts w:hint="eastAsia" w:ascii="仿宋_GB2312" w:hAnsi="宋体" w:eastAsia="仿宋_GB2312"/>
          <w:color w:val="auto"/>
          <w:sz w:val="32"/>
          <w:szCs w:val="32"/>
          <w:lang w:eastAsia="zh-CN"/>
        </w:rPr>
        <w:t>所在学院</w:t>
      </w:r>
      <w:r>
        <w:rPr>
          <w:rFonts w:hint="eastAsia" w:ascii="仿宋_GB2312" w:hAnsi="宋体" w:eastAsia="仿宋_GB2312" w:cs="仿宋_GB2312"/>
          <w:color w:val="auto"/>
          <w:sz w:val="32"/>
          <w:szCs w:val="32"/>
        </w:rPr>
        <w:t>推免生遴选工作小组</w:t>
      </w:r>
      <w:r>
        <w:rPr>
          <w:rFonts w:hint="eastAsia" w:ascii="仿宋_GB2312" w:hAnsi="宋体" w:eastAsia="仿宋_GB2312"/>
          <w:color w:val="auto"/>
          <w:sz w:val="32"/>
          <w:szCs w:val="32"/>
        </w:rPr>
        <w:t>或</w:t>
      </w:r>
      <w:r>
        <w:rPr>
          <w:rFonts w:hint="eastAsia" w:ascii="仿宋_GB2312" w:hAnsi="宋体" w:eastAsia="仿宋_GB2312" w:cs="仿宋_GB2312"/>
          <w:color w:val="auto"/>
          <w:sz w:val="32"/>
          <w:szCs w:val="32"/>
          <w:lang w:eastAsia="zh-CN"/>
        </w:rPr>
        <w:t>新疆农业大学研究生招生工作领导小组</w:t>
      </w:r>
      <w:r>
        <w:rPr>
          <w:rFonts w:hint="eastAsia" w:ascii="仿宋_GB2312" w:hAnsi="宋体" w:eastAsia="仿宋_GB2312" w:cs="仿宋_GB2312"/>
          <w:color w:val="auto"/>
          <w:sz w:val="32"/>
          <w:szCs w:val="32"/>
        </w:rPr>
        <w:t>提出复议申请，具体程序如下：</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1.申请复议的学生应填写《</w:t>
      </w:r>
      <w:r>
        <w:rPr>
          <w:rFonts w:hint="eastAsia" w:ascii="仿宋_GB2312" w:hAnsi="宋体" w:eastAsia="仿宋_GB2312" w:cs="仿宋_GB2312"/>
          <w:color w:val="auto"/>
          <w:sz w:val="32"/>
          <w:szCs w:val="32"/>
          <w:lang w:eastAsia="zh-CN"/>
        </w:rPr>
        <w:t>新疆农业</w:t>
      </w:r>
      <w:r>
        <w:rPr>
          <w:rFonts w:hint="eastAsia" w:ascii="仿宋_GB2312" w:hAnsi="宋体" w:eastAsia="仿宋_GB2312" w:cs="仿宋_GB2312"/>
          <w:color w:val="auto"/>
          <w:sz w:val="32"/>
          <w:szCs w:val="32"/>
        </w:rPr>
        <w:t>大学推荐免试攻读研究生复议申请表》（一式三份，下面简称“复议申请表”），提交申请单位推免生遴选工作小组</w:t>
      </w:r>
      <w:r>
        <w:rPr>
          <w:rFonts w:hint="eastAsia" w:ascii="仿宋_GB2312" w:hAnsi="宋体" w:eastAsia="仿宋_GB2312" w:cs="仿宋_GB2312"/>
          <w:color w:val="auto"/>
          <w:sz w:val="32"/>
          <w:szCs w:val="32"/>
          <w:lang w:eastAsia="zh-CN"/>
        </w:rPr>
        <w:t>办公室</w:t>
      </w:r>
      <w:r>
        <w:rPr>
          <w:rFonts w:hint="eastAsia" w:ascii="仿宋_GB2312" w:hAnsi="宋体" w:eastAsia="仿宋_GB2312" w:cs="仿宋_GB2312"/>
          <w:color w:val="auto"/>
          <w:sz w:val="32"/>
          <w:szCs w:val="32"/>
        </w:rPr>
        <w:t>或学</w:t>
      </w:r>
      <w:r>
        <w:rPr>
          <w:rFonts w:hint="eastAsia" w:ascii="仿宋_GB2312" w:hAnsi="宋体" w:eastAsia="仿宋_GB2312" w:cs="仿宋_GB2312"/>
          <w:color w:val="auto"/>
          <w:sz w:val="32"/>
          <w:szCs w:val="32"/>
          <w:lang w:eastAsia="zh-CN"/>
        </w:rPr>
        <w:t>校研究生招生工</w:t>
      </w:r>
      <w:r>
        <w:rPr>
          <w:rFonts w:hint="eastAsia" w:ascii="仿宋_GB2312" w:hAnsi="宋体" w:eastAsia="仿宋_GB2312" w:cs="仿宋_GB2312"/>
          <w:color w:val="auto"/>
          <w:sz w:val="32"/>
          <w:szCs w:val="32"/>
        </w:rPr>
        <w:t>作</w:t>
      </w:r>
      <w:r>
        <w:rPr>
          <w:rFonts w:hint="eastAsia" w:ascii="仿宋_GB2312" w:hAnsi="宋体" w:eastAsia="仿宋_GB2312" w:cs="仿宋_GB2312"/>
          <w:color w:val="auto"/>
          <w:sz w:val="32"/>
          <w:szCs w:val="32"/>
          <w:lang w:eastAsia="zh-CN"/>
        </w:rPr>
        <w:t>领导</w:t>
      </w:r>
      <w:r>
        <w:rPr>
          <w:rFonts w:hint="eastAsia" w:ascii="仿宋_GB2312" w:hAnsi="宋体" w:eastAsia="仿宋_GB2312" w:cs="仿宋_GB2312"/>
          <w:color w:val="auto"/>
          <w:sz w:val="32"/>
          <w:szCs w:val="32"/>
        </w:rPr>
        <w:t>小组</w:t>
      </w:r>
      <w:r>
        <w:rPr>
          <w:rFonts w:hint="eastAsia" w:ascii="仿宋_GB2312" w:hAnsi="宋体" w:eastAsia="仿宋_GB2312" w:cs="仿宋_GB2312"/>
          <w:color w:val="auto"/>
          <w:sz w:val="32"/>
          <w:szCs w:val="32"/>
          <w:lang w:eastAsia="zh-CN"/>
        </w:rPr>
        <w:t>办公室</w:t>
      </w:r>
      <w:r>
        <w:rPr>
          <w:rFonts w:hint="eastAsia" w:ascii="仿宋_GB2312" w:hAnsi="宋体" w:eastAsia="仿宋_GB2312" w:cs="仿宋_GB2312"/>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2.按照学校规定和</w:t>
      </w:r>
      <w:r>
        <w:rPr>
          <w:rFonts w:hint="eastAsia" w:ascii="仿宋_GB2312" w:hAnsi="宋体" w:eastAsia="仿宋_GB2312" w:cs="仿宋_GB2312"/>
          <w:color w:val="auto"/>
          <w:sz w:val="32"/>
          <w:szCs w:val="32"/>
          <w:lang w:eastAsia="zh-CN"/>
        </w:rPr>
        <w:t>学院推免生</w:t>
      </w:r>
      <w:r>
        <w:rPr>
          <w:rFonts w:hint="eastAsia" w:ascii="仿宋_GB2312" w:hAnsi="宋体" w:eastAsia="仿宋_GB2312" w:cs="仿宋_GB2312"/>
          <w:color w:val="auto"/>
          <w:sz w:val="32"/>
          <w:szCs w:val="32"/>
          <w:lang w:val="en-US" w:eastAsia="zh-CN"/>
        </w:rPr>
        <w:t>工作</w:t>
      </w:r>
      <w:r>
        <w:rPr>
          <w:rFonts w:hint="eastAsia" w:ascii="仿宋_GB2312" w:hAnsi="宋体" w:eastAsia="仿宋_GB2312" w:cs="仿宋_GB2312"/>
          <w:color w:val="auto"/>
          <w:sz w:val="32"/>
          <w:szCs w:val="32"/>
        </w:rPr>
        <w:t>实施细则，</w:t>
      </w:r>
      <w:r>
        <w:rPr>
          <w:rFonts w:hint="eastAsia" w:ascii="仿宋_GB2312" w:hAnsi="宋体" w:eastAsia="仿宋_GB2312" w:cs="仿宋_GB2312"/>
          <w:color w:val="auto"/>
          <w:sz w:val="32"/>
          <w:szCs w:val="32"/>
          <w:lang w:eastAsia="zh-CN"/>
        </w:rPr>
        <w:t>学院</w:t>
      </w:r>
      <w:r>
        <w:rPr>
          <w:rFonts w:hint="eastAsia" w:ascii="仿宋_GB2312" w:hAnsi="宋体" w:eastAsia="仿宋_GB2312" w:cs="仿宋_GB2312"/>
          <w:color w:val="auto"/>
          <w:sz w:val="32"/>
          <w:szCs w:val="32"/>
        </w:rPr>
        <w:t>推免生遴选工作小组或</w:t>
      </w:r>
      <w:r>
        <w:rPr>
          <w:rFonts w:hint="eastAsia" w:ascii="仿宋_GB2312" w:hAnsi="宋体" w:eastAsia="仿宋_GB2312" w:cs="仿宋_GB2312"/>
          <w:color w:val="auto"/>
          <w:sz w:val="32"/>
          <w:szCs w:val="32"/>
          <w:lang w:eastAsia="zh-CN"/>
        </w:rPr>
        <w:t>新疆农业大学研究生招生工作领导小组</w:t>
      </w:r>
      <w:r>
        <w:rPr>
          <w:rFonts w:hint="eastAsia" w:ascii="仿宋_GB2312" w:hAnsi="宋体" w:eastAsia="仿宋_GB2312" w:cs="仿宋_GB2312"/>
          <w:color w:val="auto"/>
          <w:sz w:val="32"/>
          <w:szCs w:val="32"/>
        </w:rPr>
        <w:t>审核申请复议学生所反映情况是否属实，情况属实的进入复议程序；</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3.</w:t>
      </w:r>
      <w:r>
        <w:rPr>
          <w:rFonts w:hint="eastAsia" w:ascii="仿宋_GB2312" w:hAnsi="宋体" w:eastAsia="仿宋_GB2312" w:cs="仿宋_GB2312"/>
          <w:color w:val="auto"/>
          <w:sz w:val="32"/>
          <w:szCs w:val="32"/>
          <w:lang w:eastAsia="zh-CN"/>
        </w:rPr>
        <w:t>学院</w:t>
      </w:r>
      <w:r>
        <w:rPr>
          <w:rFonts w:hint="eastAsia" w:ascii="仿宋_GB2312" w:hAnsi="宋体" w:eastAsia="仿宋_GB2312" w:cs="仿宋_GB2312"/>
          <w:color w:val="auto"/>
          <w:sz w:val="32"/>
          <w:szCs w:val="32"/>
        </w:rPr>
        <w:t>推免生遴选工作小组</w:t>
      </w:r>
      <w:r>
        <w:rPr>
          <w:rFonts w:hint="eastAsia" w:ascii="仿宋_GB2312" w:hAnsi="宋体" w:eastAsia="仿宋_GB2312"/>
          <w:color w:val="auto"/>
          <w:sz w:val="32"/>
          <w:szCs w:val="32"/>
        </w:rPr>
        <w:t>在本职责范围内按照本单位推免</w:t>
      </w:r>
      <w:r>
        <w:rPr>
          <w:rFonts w:hint="eastAsia" w:ascii="仿宋_GB2312" w:hAnsi="宋体" w:eastAsia="仿宋_GB2312"/>
          <w:color w:val="auto"/>
          <w:sz w:val="32"/>
          <w:szCs w:val="32"/>
          <w:lang w:val="en-US" w:eastAsia="zh-CN"/>
        </w:rPr>
        <w:t>生</w:t>
      </w:r>
      <w:r>
        <w:rPr>
          <w:rFonts w:hint="eastAsia" w:ascii="仿宋_GB2312" w:hAnsi="宋体" w:eastAsia="仿宋_GB2312"/>
          <w:color w:val="auto"/>
          <w:sz w:val="32"/>
          <w:szCs w:val="32"/>
          <w:highlight w:val="none"/>
        </w:rPr>
        <w:t>工作实施细则</w:t>
      </w:r>
      <w:r>
        <w:rPr>
          <w:rFonts w:hint="eastAsia" w:ascii="仿宋_GB2312" w:hAnsi="宋体" w:eastAsia="仿宋_GB2312"/>
          <w:color w:val="auto"/>
          <w:sz w:val="32"/>
          <w:szCs w:val="32"/>
        </w:rPr>
        <w:t>，审核学生复议申请，开展复议督查。</w:t>
      </w:r>
      <w:r>
        <w:rPr>
          <w:rFonts w:hint="eastAsia" w:ascii="仿宋_GB2312" w:hAnsi="宋体" w:eastAsia="仿宋_GB2312" w:cs="仿宋_GB2312"/>
          <w:color w:val="auto"/>
          <w:sz w:val="32"/>
          <w:szCs w:val="32"/>
          <w:lang w:eastAsia="zh-CN"/>
        </w:rPr>
        <w:t>学院</w:t>
      </w:r>
      <w:r>
        <w:rPr>
          <w:rFonts w:hint="eastAsia" w:ascii="仿宋_GB2312" w:hAnsi="宋体" w:eastAsia="仿宋_GB2312" w:cs="仿宋_GB2312"/>
          <w:color w:val="auto"/>
          <w:sz w:val="32"/>
          <w:szCs w:val="32"/>
        </w:rPr>
        <w:t>推免生遴选工作小组</w:t>
      </w:r>
      <w:r>
        <w:rPr>
          <w:rFonts w:hint="eastAsia" w:ascii="仿宋_GB2312" w:hAnsi="宋体" w:eastAsia="仿宋_GB2312"/>
          <w:color w:val="auto"/>
          <w:sz w:val="32"/>
          <w:szCs w:val="32"/>
        </w:rPr>
        <w:t>对超出监督复查范围或职责的复议申请，及时提交</w:t>
      </w:r>
      <w:r>
        <w:rPr>
          <w:rFonts w:hint="eastAsia" w:ascii="仿宋_GB2312" w:hAnsi="宋体" w:eastAsia="仿宋_GB2312"/>
          <w:color w:val="auto"/>
          <w:sz w:val="32"/>
          <w:szCs w:val="32"/>
          <w:lang w:eastAsia="zh-CN"/>
        </w:rPr>
        <w:t>新疆农业大学研究生招生工作领导小组</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新疆农业大学研究生招生工作领导小组</w:t>
      </w:r>
      <w:r>
        <w:rPr>
          <w:rFonts w:hint="eastAsia" w:ascii="仿宋_GB2312" w:hAnsi="宋体" w:eastAsia="仿宋_GB2312" w:cs="仿宋_GB2312"/>
          <w:color w:val="auto"/>
          <w:sz w:val="32"/>
          <w:szCs w:val="32"/>
        </w:rPr>
        <w:t>组织复议专</w:t>
      </w:r>
      <w:r>
        <w:rPr>
          <w:rFonts w:ascii="仿宋_GB2312" w:hAnsi="宋体" w:eastAsia="仿宋_GB2312" w:cs="仿宋_GB2312"/>
          <w:color w:val="auto"/>
          <w:sz w:val="32"/>
          <w:szCs w:val="32"/>
        </w:rPr>
        <w:t>家</w:t>
      </w:r>
      <w:r>
        <w:rPr>
          <w:rFonts w:hint="eastAsia" w:ascii="仿宋_GB2312" w:hAnsi="宋体" w:eastAsia="仿宋_GB2312" w:cs="仿宋_GB2312"/>
          <w:color w:val="auto"/>
          <w:sz w:val="32"/>
          <w:szCs w:val="32"/>
        </w:rPr>
        <w:t>组，全面复查相关工作环节，形成复议结论，并告知相关单位和申请复议的学生；</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4.</w:t>
      </w:r>
      <w:r>
        <w:rPr>
          <w:rFonts w:hint="eastAsia" w:ascii="仿宋_GB2312" w:hAnsi="宋体" w:eastAsia="仿宋_GB2312" w:cs="仿宋_GB2312"/>
          <w:color w:val="auto"/>
          <w:sz w:val="32"/>
          <w:szCs w:val="32"/>
          <w:lang w:eastAsia="zh-CN"/>
        </w:rPr>
        <w:t>学院</w:t>
      </w:r>
      <w:r>
        <w:rPr>
          <w:rFonts w:hint="eastAsia" w:ascii="仿宋_GB2312" w:hAnsi="宋体" w:eastAsia="仿宋_GB2312" w:cs="仿宋_GB2312"/>
          <w:color w:val="auto"/>
          <w:sz w:val="32"/>
          <w:szCs w:val="32"/>
        </w:rPr>
        <w:t>推免生遴选工作小组根据复议结论，按程序</w:t>
      </w:r>
      <w:r>
        <w:rPr>
          <w:rFonts w:hint="eastAsia" w:ascii="仿宋_GB2312" w:hAnsi="宋体" w:eastAsia="仿宋_GB2312" w:cs="仿宋_GB2312"/>
          <w:color w:val="auto"/>
          <w:sz w:val="32"/>
          <w:szCs w:val="32"/>
          <w:lang w:val="en-US" w:eastAsia="zh-CN"/>
        </w:rPr>
        <w:t>予以</w:t>
      </w:r>
      <w:r>
        <w:rPr>
          <w:rFonts w:hint="eastAsia" w:ascii="仿宋_GB2312" w:hAnsi="宋体" w:eastAsia="仿宋_GB2312" w:cs="仿宋_GB2312"/>
          <w:color w:val="auto"/>
          <w:sz w:val="32"/>
          <w:szCs w:val="32"/>
        </w:rPr>
        <w:t>落实，并将结果报送研究生</w:t>
      </w:r>
      <w:r>
        <w:rPr>
          <w:rFonts w:hint="eastAsia" w:ascii="仿宋_GB2312" w:hAnsi="宋体" w:eastAsia="仿宋_GB2312" w:cs="仿宋_GB2312"/>
          <w:color w:val="auto"/>
          <w:sz w:val="32"/>
          <w:szCs w:val="32"/>
          <w:lang w:eastAsia="zh-CN"/>
        </w:rPr>
        <w:t>管理处</w:t>
      </w:r>
      <w:r>
        <w:rPr>
          <w:rFonts w:hint="eastAsia" w:ascii="仿宋_GB2312" w:hAnsi="宋体" w:eastAsia="仿宋_GB2312" w:cs="仿宋_GB2312"/>
          <w:color w:val="auto"/>
          <w:sz w:val="32"/>
          <w:szCs w:val="32"/>
        </w:rPr>
        <w:t>审核、备案。</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_GB2312" w:hAnsi="宋体" w:eastAsia="仿宋_GB2312" w:cs="黑体"/>
          <w:b/>
          <w:color w:val="auto"/>
          <w:sz w:val="32"/>
          <w:szCs w:val="32"/>
        </w:rPr>
      </w:pPr>
      <w:r>
        <w:rPr>
          <w:rFonts w:hint="eastAsia" w:ascii="仿宋_GB2312" w:hAnsi="宋体" w:eastAsia="仿宋_GB2312" w:cs="黑体"/>
          <w:b/>
          <w:color w:val="auto"/>
          <w:sz w:val="32"/>
          <w:szCs w:val="32"/>
          <w:lang w:eastAsia="zh-CN"/>
        </w:rPr>
        <w:t>第六章</w:t>
      </w:r>
      <w:r>
        <w:rPr>
          <w:rFonts w:hint="eastAsia" w:ascii="仿宋_GB2312" w:hAnsi="宋体" w:eastAsia="仿宋_GB2312" w:cs="黑体"/>
          <w:b/>
          <w:color w:val="auto"/>
          <w:sz w:val="32"/>
          <w:szCs w:val="32"/>
          <w:lang w:val="en-US" w:eastAsia="zh-CN"/>
        </w:rPr>
        <w:t xml:space="preserve">  </w:t>
      </w:r>
      <w:r>
        <w:rPr>
          <w:rFonts w:hint="eastAsia" w:ascii="仿宋_GB2312" w:hAnsi="宋体" w:eastAsia="仿宋_GB2312" w:cs="黑体"/>
          <w:b/>
          <w:color w:val="auto"/>
          <w:sz w:val="32"/>
          <w:szCs w:val="32"/>
          <w:lang w:eastAsia="zh-CN"/>
        </w:rPr>
        <w:t>其它事项</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b/>
          <w:color w:val="auto"/>
          <w:sz w:val="32"/>
          <w:szCs w:val="32"/>
        </w:rPr>
        <w:t>第十</w:t>
      </w:r>
      <w:r>
        <w:rPr>
          <w:rFonts w:hint="eastAsia" w:ascii="仿宋_GB2312" w:hAnsi="宋体" w:eastAsia="仿宋_GB2312" w:cs="仿宋_GB2312"/>
          <w:b/>
          <w:color w:val="auto"/>
          <w:sz w:val="32"/>
          <w:szCs w:val="32"/>
          <w:lang w:eastAsia="zh-CN"/>
        </w:rPr>
        <w:t>二</w:t>
      </w:r>
      <w:r>
        <w:rPr>
          <w:rFonts w:hint="eastAsia" w:ascii="仿宋_GB2312" w:hAnsi="宋体" w:eastAsia="仿宋_GB2312" w:cs="仿宋_GB2312"/>
          <w:b/>
          <w:color w:val="auto"/>
          <w:sz w:val="32"/>
          <w:szCs w:val="32"/>
        </w:rPr>
        <w:t xml:space="preserve">条 </w:t>
      </w:r>
      <w:r>
        <w:rPr>
          <w:rFonts w:hint="eastAsia" w:ascii="仿宋_GB2312" w:hAnsi="宋体" w:eastAsia="仿宋_GB2312" w:cs="仿宋_GB2312"/>
          <w:color w:val="auto"/>
          <w:sz w:val="32"/>
          <w:szCs w:val="32"/>
          <w:lang w:eastAsia="zh-CN"/>
        </w:rPr>
        <w:t>获得推荐资格的学</w:t>
      </w:r>
      <w:r>
        <w:rPr>
          <w:rFonts w:hint="eastAsia" w:ascii="仿宋_GB2312" w:hAnsi="宋体" w:eastAsia="仿宋_GB2312" w:cs="仿宋_GB2312"/>
          <w:color w:val="auto"/>
          <w:sz w:val="32"/>
          <w:szCs w:val="32"/>
        </w:rPr>
        <w:t>生出现下列情况之一，按有关规定处理，并取消其推免</w:t>
      </w:r>
      <w:r>
        <w:rPr>
          <w:rFonts w:hint="eastAsia" w:ascii="仿宋_GB2312" w:hAnsi="宋体" w:eastAsia="仿宋_GB2312" w:cs="仿宋_GB2312"/>
          <w:color w:val="auto"/>
          <w:sz w:val="32"/>
          <w:szCs w:val="32"/>
          <w:lang w:val="en-US" w:eastAsia="zh-CN"/>
        </w:rPr>
        <w:t>生</w:t>
      </w:r>
      <w:r>
        <w:rPr>
          <w:rFonts w:hint="eastAsia" w:ascii="仿宋_GB2312" w:hAnsi="宋体" w:eastAsia="仿宋_GB2312" w:cs="仿宋_GB2312"/>
          <w:color w:val="auto"/>
          <w:sz w:val="32"/>
          <w:szCs w:val="32"/>
        </w:rPr>
        <w:t>资格</w:t>
      </w:r>
      <w:r>
        <w:rPr>
          <w:rFonts w:hint="eastAsia" w:ascii="仿宋_GB2312" w:hAnsi="宋体" w:eastAsia="仿宋_GB2312" w:cs="仿宋_GB2312"/>
          <w:color w:val="auto"/>
          <w:sz w:val="32"/>
          <w:szCs w:val="32"/>
          <w:lang w:eastAsia="zh-CN"/>
        </w:rPr>
        <w:t>，已入学的取消研究生学籍</w:t>
      </w:r>
      <w:r>
        <w:rPr>
          <w:rFonts w:hint="eastAsia" w:ascii="仿宋_GB2312" w:hAnsi="宋体" w:eastAsia="仿宋_GB2312" w:cs="仿宋_GB2312"/>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存在</w:t>
      </w:r>
      <w:r>
        <w:rPr>
          <w:rFonts w:hint="default" w:ascii="Times New Roman" w:hAnsi="Times New Roman" w:eastAsia="仿宋_GB2312" w:cs="Times New Roman"/>
          <w:color w:val="auto"/>
          <w:sz w:val="32"/>
          <w:szCs w:val="32"/>
        </w:rPr>
        <w:t>弄虚作假、缺乏诚信者；</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存在论文抄袭、虚报获奖或科研成果等学术不端行为</w:t>
      </w:r>
      <w:r>
        <w:rPr>
          <w:rFonts w:hint="default" w:ascii="Times New Roman" w:hAnsi="Times New Roman" w:eastAsia="仿宋_GB2312" w:cs="Times New Roman"/>
          <w:color w:val="auto"/>
          <w:sz w:val="32"/>
          <w:szCs w:val="32"/>
          <w:lang w:val="en-US" w:eastAsia="zh-CN"/>
        </w:rPr>
        <w:t>等者；</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受学校纪律处分，在处分期内者</w:t>
      </w:r>
      <w:r>
        <w:rPr>
          <w:rFonts w:hint="eastAsia" w:eastAsia="仿宋_GB2312" w:cs="Times New Roman"/>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（四）存在其他严重影响推免过程和结果公平公正的行为。</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仿宋_GB2312" w:hAnsi="Calibri" w:eastAsia="仿宋_GB2312" w:cs="宋体"/>
          <w:color w:val="auto"/>
          <w:kern w:val="0"/>
          <w:sz w:val="32"/>
          <w:szCs w:val="32"/>
          <w:lang w:val="en-US" w:eastAsia="zh-CN"/>
        </w:rPr>
      </w:pPr>
      <w:r>
        <w:rPr>
          <w:rFonts w:hint="eastAsia" w:ascii="仿宋_GB2312" w:hAnsi="宋体" w:eastAsia="仿宋_GB2312" w:cs="黑体"/>
          <w:b/>
          <w:color w:val="auto"/>
          <w:sz w:val="32"/>
          <w:szCs w:val="32"/>
        </w:rPr>
        <w:t>第</w:t>
      </w:r>
      <w:r>
        <w:rPr>
          <w:rFonts w:hint="eastAsia" w:ascii="仿宋_GB2312" w:hAnsi="宋体" w:eastAsia="仿宋_GB2312" w:cs="黑体"/>
          <w:b/>
          <w:color w:val="auto"/>
          <w:sz w:val="32"/>
          <w:szCs w:val="32"/>
          <w:lang w:val="en-US" w:eastAsia="zh-CN"/>
        </w:rPr>
        <w:t>七</w:t>
      </w:r>
      <w:r>
        <w:rPr>
          <w:rFonts w:hint="eastAsia" w:ascii="仿宋_GB2312" w:hAnsi="宋体" w:eastAsia="仿宋_GB2312" w:cs="黑体"/>
          <w:b/>
          <w:color w:val="auto"/>
          <w:sz w:val="32"/>
          <w:szCs w:val="32"/>
        </w:rPr>
        <w:t>章  附则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134" w:rightChars="-64" w:firstLine="643" w:firstLineChars="200"/>
        <w:textAlignment w:val="auto"/>
        <w:outlineLvl w:val="9"/>
        <w:rPr>
          <w:rFonts w:hint="eastAsia" w:ascii="仿宋_GB2312" w:hAnsi="宋体" w:eastAsia="仿宋_GB2312"/>
          <w:color w:val="auto"/>
        </w:rPr>
      </w:pPr>
      <w:r>
        <w:rPr>
          <w:rFonts w:hint="eastAsia" w:ascii="仿宋_GB2312" w:hAnsi="宋体" w:eastAsia="仿宋_GB2312" w:cs="宋体"/>
          <w:b/>
          <w:bCs/>
          <w:color w:val="auto"/>
          <w:kern w:val="0"/>
          <w:sz w:val="32"/>
          <w:szCs w:val="32"/>
          <w:lang w:val="en-US" w:eastAsia="zh-CN" w:bidi="ar-SA"/>
        </w:rPr>
        <w:t xml:space="preserve">第十三条 </w:t>
      </w:r>
      <w:r>
        <w:rPr>
          <w:rFonts w:hint="eastAsia" w:ascii="仿宋_GB2312" w:hAnsi="宋体" w:eastAsia="仿宋_GB2312"/>
          <w:color w:val="auto"/>
          <w:sz w:val="32"/>
          <w:szCs w:val="32"/>
          <w:lang w:eastAsia="zh-CN"/>
        </w:rPr>
        <w:t>本办法自公布之日起执行，如遇变动，请以教育部通知为准。</w:t>
      </w:r>
    </w:p>
    <w:p>
      <w:pPr>
        <w:pStyle w:val="18"/>
        <w:ind w:right="640" w:firstLine="643" w:firstLineChars="200"/>
        <w:jc w:val="left"/>
      </w:pPr>
      <w:r>
        <w:rPr>
          <w:rFonts w:hint="eastAsia" w:ascii="仿宋_GB2312" w:hAnsi="宋体" w:eastAsia="仿宋_GB2312" w:cs="宋体"/>
          <w:b/>
          <w:bCs/>
          <w:color w:val="auto"/>
          <w:kern w:val="0"/>
          <w:sz w:val="32"/>
          <w:szCs w:val="32"/>
          <w:lang w:val="en-US" w:eastAsia="zh-CN" w:bidi="ar-SA"/>
        </w:rPr>
        <w:t>第十四条</w:t>
      </w:r>
      <w:r>
        <w:rPr>
          <w:rFonts w:hint="eastAsia" w:ascii="仿宋_GB2312" w:hAnsi="宋体" w:eastAsia="仿宋_GB2312" w:cs="宋体"/>
          <w:color w:val="auto"/>
          <w:kern w:val="0"/>
          <w:sz w:val="32"/>
          <w:szCs w:val="32"/>
          <w:lang w:val="en-US" w:eastAsia="zh-CN" w:bidi="ar-SA"/>
        </w:rPr>
        <w:t xml:space="preserve"> 本办法由研究生管理处负责解释。</w:t>
      </w:r>
    </w:p>
    <w:p>
      <w:pPr>
        <w:rPr>
          <w:rFonts w:hint="eastAsia" w:ascii="仿宋_GB2312" w:hAnsi="宋体" w:eastAsia="仿宋_GB2312" w:cs="宋体"/>
          <w:color w:val="auto"/>
          <w:kern w:val="0"/>
          <w:sz w:val="32"/>
          <w:szCs w:val="32"/>
          <w:lang w:val="en-US" w:eastAsia="zh-CN" w:bidi="ar-SA"/>
        </w:rPr>
        <w:sectPr>
          <w:footerReference r:id="rId3" w:type="default"/>
          <w:pgSz w:w="11906" w:h="16838"/>
          <w:pgMar w:top="2098" w:right="1531" w:bottom="1985" w:left="1531" w:header="851" w:footer="992" w:gutter="0"/>
          <w:pgNumType w:fmt="numberInDash"/>
          <w:cols w:space="720" w:num="1"/>
          <w:docGrid w:type="lines" w:linePitch="312" w:charSpace="0"/>
        </w:sectPr>
      </w:pPr>
      <w:r>
        <w:rPr>
          <w:rFonts w:hint="eastAsia" w:ascii="仿宋_GB2312" w:hAnsi="宋体" w:eastAsia="仿宋_GB2312" w:cs="宋体"/>
          <w:color w:val="auto"/>
          <w:kern w:val="0"/>
          <w:sz w:val="32"/>
          <w:szCs w:val="32"/>
          <w:lang w:val="en-US" w:eastAsia="zh-CN" w:bidi="ar-SA"/>
        </w:rPr>
        <w:br w:type="page"/>
      </w:r>
    </w:p>
    <w:p>
      <w:pPr>
        <w:rPr>
          <w:rFonts w:hint="eastAsia" w:ascii="黑体" w:hAnsi="黑体" w:eastAsia="黑体" w:cs="黑体"/>
          <w:sz w:val="32"/>
          <w:szCs w:val="28"/>
        </w:rPr>
      </w:pPr>
      <w:r>
        <w:rPr>
          <w:rFonts w:hint="eastAsia" w:ascii="黑体" w:hAnsi="黑体" w:eastAsia="黑体" w:cs="黑体"/>
          <w:sz w:val="32"/>
          <w:szCs w:val="28"/>
        </w:rPr>
        <w:t>附件</w:t>
      </w:r>
      <w:r>
        <w:rPr>
          <w:rFonts w:hint="eastAsia" w:ascii="黑体" w:hAnsi="黑体" w:eastAsia="黑体" w:cs="黑体"/>
          <w:sz w:val="32"/>
          <w:szCs w:val="28"/>
          <w:lang w:val="en-US" w:eastAsia="zh-CN"/>
        </w:rPr>
        <w:t>2</w:t>
      </w:r>
      <w:r>
        <w:rPr>
          <w:rFonts w:hint="eastAsia" w:ascii="黑体" w:hAnsi="黑体" w:eastAsia="黑体" w:cs="黑体"/>
          <w:sz w:val="32"/>
          <w:szCs w:val="28"/>
        </w:rPr>
        <w:t>：</w:t>
      </w:r>
    </w:p>
    <w:p>
      <w:pPr>
        <w:widowControl/>
        <w:snapToGrid w:val="0"/>
        <w:spacing w:line="600" w:lineRule="exact"/>
        <w:jc w:val="center"/>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rPr>
        <w:t>新疆农业大学20</w:t>
      </w:r>
      <w:r>
        <w:rPr>
          <w:rFonts w:hint="eastAsia" w:ascii="方正小标宋简体" w:hAnsi="宋体" w:eastAsia="方正小标宋简体" w:cs="宋体"/>
          <w:color w:val="auto"/>
          <w:kern w:val="0"/>
          <w:sz w:val="44"/>
          <w:szCs w:val="44"/>
          <w:lang w:val="en-US" w:eastAsia="zh-CN"/>
        </w:rPr>
        <w:t>22</w:t>
      </w:r>
      <w:r>
        <w:rPr>
          <w:rFonts w:hint="eastAsia" w:ascii="方正小标宋简体" w:hAnsi="宋体" w:eastAsia="方正小标宋简体" w:cs="宋体"/>
          <w:color w:val="auto"/>
          <w:kern w:val="0"/>
          <w:sz w:val="44"/>
          <w:szCs w:val="44"/>
        </w:rPr>
        <w:t>年优秀应届本科毕业生免试攻读硕士学位</w:t>
      </w:r>
    </w:p>
    <w:p>
      <w:pPr>
        <w:widowControl/>
        <w:snapToGrid w:val="0"/>
        <w:spacing w:line="600" w:lineRule="exact"/>
        <w:jc w:val="center"/>
        <w:rPr>
          <w:rFonts w:hint="eastAsia" w:ascii="方正小标宋简体" w:hAnsi="宋体" w:eastAsia="方正小标宋简体" w:cs="宋体"/>
          <w:color w:val="auto"/>
          <w:kern w:val="0"/>
          <w:sz w:val="44"/>
          <w:szCs w:val="44"/>
          <w:lang w:eastAsia="zh-CN"/>
        </w:rPr>
      </w:pPr>
      <w:r>
        <w:rPr>
          <w:rFonts w:hint="eastAsia" w:ascii="方正小标宋简体" w:hAnsi="宋体" w:eastAsia="方正小标宋简体" w:cs="宋体"/>
          <w:color w:val="auto"/>
          <w:kern w:val="0"/>
          <w:sz w:val="44"/>
          <w:szCs w:val="44"/>
        </w:rPr>
        <w:t>推荐名额分配表</w:t>
      </w:r>
    </w:p>
    <w:tbl>
      <w:tblPr>
        <w:tblStyle w:val="11"/>
        <w:tblW w:w="14181" w:type="dxa"/>
        <w:tblInd w:w="-380" w:type="dxa"/>
        <w:tblLayout w:type="fixed"/>
        <w:tblCellMar>
          <w:top w:w="0" w:type="dxa"/>
          <w:left w:w="108" w:type="dxa"/>
          <w:bottom w:w="0" w:type="dxa"/>
          <w:right w:w="108" w:type="dxa"/>
        </w:tblCellMar>
      </w:tblPr>
      <w:tblGrid>
        <w:gridCol w:w="845"/>
        <w:gridCol w:w="2782"/>
        <w:gridCol w:w="3415"/>
        <w:gridCol w:w="3846"/>
        <w:gridCol w:w="3293"/>
      </w:tblGrid>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w w:val="100"/>
                <w:kern w:val="0"/>
                <w:sz w:val="24"/>
                <w:szCs w:val="24"/>
              </w:rPr>
            </w:pPr>
            <w:r>
              <w:rPr>
                <w:rFonts w:hint="eastAsia" w:ascii="黑体" w:hAnsi="黑体" w:eastAsia="黑体" w:cs="宋体"/>
                <w:bCs/>
                <w:color w:val="auto"/>
                <w:w w:val="100"/>
                <w:kern w:val="0"/>
                <w:sz w:val="24"/>
                <w:szCs w:val="24"/>
              </w:rPr>
              <w:t>序号</w:t>
            </w:r>
          </w:p>
        </w:tc>
        <w:tc>
          <w:tcPr>
            <w:tcW w:w="278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宋体"/>
                <w:bCs/>
                <w:color w:val="auto"/>
                <w:w w:val="100"/>
                <w:kern w:val="0"/>
                <w:sz w:val="24"/>
                <w:szCs w:val="24"/>
              </w:rPr>
            </w:pPr>
            <w:r>
              <w:rPr>
                <w:rFonts w:hint="eastAsia" w:ascii="黑体" w:hAnsi="黑体" w:eastAsia="黑体" w:cs="宋体"/>
                <w:bCs/>
                <w:color w:val="auto"/>
                <w:w w:val="100"/>
                <w:kern w:val="0"/>
                <w:sz w:val="24"/>
                <w:szCs w:val="24"/>
              </w:rPr>
              <w:t>学</w:t>
            </w:r>
            <w:r>
              <w:rPr>
                <w:rFonts w:hint="eastAsia" w:ascii="黑体" w:hAnsi="黑体" w:eastAsia="黑体" w:cs="宋体"/>
                <w:bCs/>
                <w:color w:val="auto"/>
                <w:w w:val="100"/>
                <w:kern w:val="0"/>
                <w:sz w:val="24"/>
                <w:szCs w:val="24"/>
                <w:lang w:val="en-US" w:eastAsia="zh-CN"/>
              </w:rPr>
              <w:t xml:space="preserve">  </w:t>
            </w:r>
            <w:r>
              <w:rPr>
                <w:rFonts w:hint="eastAsia" w:ascii="黑体" w:hAnsi="黑体" w:eastAsia="黑体" w:cs="宋体"/>
                <w:bCs/>
                <w:color w:val="auto"/>
                <w:w w:val="100"/>
                <w:kern w:val="0"/>
                <w:sz w:val="24"/>
                <w:szCs w:val="24"/>
              </w:rPr>
              <w:t>院</w:t>
            </w:r>
          </w:p>
        </w:tc>
        <w:tc>
          <w:tcPr>
            <w:tcW w:w="34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宋体"/>
                <w:bCs/>
                <w:color w:val="auto"/>
                <w:w w:val="100"/>
                <w:kern w:val="0"/>
                <w:sz w:val="24"/>
                <w:szCs w:val="24"/>
              </w:rPr>
            </w:pPr>
            <w:r>
              <w:rPr>
                <w:rFonts w:hint="eastAsia" w:ascii="黑体" w:hAnsi="黑体" w:eastAsia="黑体" w:cs="宋体"/>
                <w:bCs/>
                <w:color w:val="auto"/>
                <w:w w:val="100"/>
                <w:kern w:val="0"/>
                <w:sz w:val="24"/>
                <w:szCs w:val="24"/>
              </w:rPr>
              <w:t>推荐名额</w:t>
            </w:r>
          </w:p>
        </w:tc>
        <w:tc>
          <w:tcPr>
            <w:tcW w:w="3846" w:type="dxa"/>
            <w:tcBorders>
              <w:top w:val="single" w:color="auto" w:sz="4" w:space="0"/>
              <w:left w:val="nil"/>
              <w:bottom w:val="nil"/>
              <w:right w:val="single" w:color="auto" w:sz="4" w:space="0"/>
            </w:tcBorders>
            <w:vAlign w:val="center"/>
          </w:tcPr>
          <w:p>
            <w:pPr>
              <w:widowControl/>
              <w:spacing w:line="400" w:lineRule="exact"/>
              <w:jc w:val="center"/>
              <w:rPr>
                <w:rFonts w:hint="eastAsia" w:ascii="黑体" w:hAnsi="黑体" w:eastAsia="黑体" w:cs="宋体"/>
                <w:bCs/>
                <w:color w:val="auto"/>
                <w:w w:val="100"/>
                <w:kern w:val="0"/>
                <w:sz w:val="24"/>
                <w:szCs w:val="24"/>
                <w:lang w:eastAsia="zh-CN"/>
              </w:rPr>
            </w:pPr>
            <w:r>
              <w:rPr>
                <w:rFonts w:hint="eastAsia" w:ascii="黑体" w:hAnsi="黑体" w:eastAsia="黑体" w:cs="宋体"/>
                <w:bCs/>
                <w:color w:val="auto"/>
                <w:w w:val="100"/>
                <w:kern w:val="0"/>
                <w:sz w:val="24"/>
                <w:szCs w:val="24"/>
                <w:lang w:eastAsia="zh-CN"/>
              </w:rPr>
              <w:t>国家级一流专业建设点</w:t>
            </w:r>
          </w:p>
        </w:tc>
        <w:tc>
          <w:tcPr>
            <w:tcW w:w="3293" w:type="dxa"/>
            <w:tcBorders>
              <w:top w:val="single" w:color="auto" w:sz="4" w:space="0"/>
              <w:left w:val="nil"/>
              <w:bottom w:val="nil"/>
              <w:right w:val="single" w:color="auto" w:sz="4" w:space="0"/>
            </w:tcBorders>
            <w:vAlign w:val="center"/>
          </w:tcPr>
          <w:p>
            <w:pPr>
              <w:widowControl/>
              <w:spacing w:line="400" w:lineRule="exact"/>
              <w:jc w:val="center"/>
              <w:rPr>
                <w:rFonts w:hint="eastAsia" w:ascii="黑体" w:hAnsi="黑体" w:eastAsia="黑体" w:cs="宋体"/>
                <w:bCs/>
                <w:color w:val="auto"/>
                <w:w w:val="100"/>
                <w:kern w:val="0"/>
                <w:sz w:val="24"/>
                <w:szCs w:val="24"/>
                <w:lang w:eastAsia="zh-CN"/>
              </w:rPr>
            </w:pPr>
            <w:r>
              <w:rPr>
                <w:rFonts w:hint="eastAsia" w:ascii="黑体" w:hAnsi="黑体" w:eastAsia="黑体" w:cs="宋体"/>
                <w:bCs/>
                <w:color w:val="auto"/>
                <w:w w:val="100"/>
                <w:kern w:val="0"/>
                <w:sz w:val="24"/>
                <w:szCs w:val="24"/>
                <w:lang w:eastAsia="zh-CN"/>
              </w:rPr>
              <w:t>自治区级一流专业建设点</w:t>
            </w:r>
          </w:p>
        </w:tc>
      </w:tr>
      <w:tr>
        <w:tblPrEx>
          <w:tblCellMar>
            <w:top w:w="0" w:type="dxa"/>
            <w:left w:w="108" w:type="dxa"/>
            <w:bottom w:w="0" w:type="dxa"/>
            <w:right w:w="108" w:type="dxa"/>
          </w:tblCellMar>
        </w:tblPrEx>
        <w:trPr>
          <w:trHeight w:val="454" w:hRule="atLeast"/>
        </w:trPr>
        <w:tc>
          <w:tcPr>
            <w:tcW w:w="8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1</w:t>
            </w:r>
          </w:p>
        </w:tc>
        <w:tc>
          <w:tcPr>
            <w:tcW w:w="278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农学院</w:t>
            </w:r>
          </w:p>
        </w:tc>
        <w:tc>
          <w:tcPr>
            <w:tcW w:w="34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color w:val="000000"/>
                <w:w w:val="100"/>
                <w:kern w:val="0"/>
                <w:sz w:val="24"/>
                <w:szCs w:val="24"/>
                <w:lang w:val="en-US"/>
              </w:rPr>
            </w:pPr>
            <w:r>
              <w:rPr>
                <w:rFonts w:hint="eastAsia" w:ascii="仿宋_GB2312" w:hAnsi="宋体" w:eastAsia="仿宋_GB2312" w:cs="仿宋_GB2312"/>
                <w:i w:val="0"/>
                <w:color w:val="000000"/>
                <w:kern w:val="0"/>
                <w:sz w:val="24"/>
                <w:szCs w:val="24"/>
                <w:u w:val="none"/>
                <w:lang w:val="en-US" w:eastAsia="zh-CN"/>
              </w:rPr>
              <w:t>11人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r>
              <w:rPr>
                <w:rFonts w:hint="eastAsia" w:ascii="仿宋_GB2312" w:hAnsi="宋体" w:eastAsia="仿宋_GB2312" w:cs="宋体"/>
                <w:color w:val="000000"/>
                <w:w w:val="100"/>
                <w:kern w:val="0"/>
                <w:sz w:val="24"/>
                <w:szCs w:val="24"/>
                <w:highlight w:val="none"/>
                <w:lang w:eastAsia="zh-CN"/>
              </w:rPr>
              <w:t>农学</w:t>
            </w: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r>
              <w:rPr>
                <w:rFonts w:hint="eastAsia" w:ascii="仿宋_GB2312" w:hAnsi="宋体" w:eastAsia="仿宋_GB2312" w:cs="宋体"/>
                <w:color w:val="000000"/>
                <w:w w:val="100"/>
                <w:kern w:val="0"/>
                <w:sz w:val="24"/>
                <w:szCs w:val="24"/>
                <w:highlight w:val="none"/>
                <w:lang w:val="en-US" w:eastAsia="zh-CN"/>
              </w:rPr>
              <w:t>作物学、植物保护、种子科学与工程</w:t>
            </w:r>
          </w:p>
        </w:tc>
      </w:tr>
      <w:tr>
        <w:tblPrEx>
          <w:tblCellMar>
            <w:top w:w="0" w:type="dxa"/>
            <w:left w:w="108" w:type="dxa"/>
            <w:bottom w:w="0" w:type="dxa"/>
            <w:right w:w="108" w:type="dxa"/>
          </w:tblCellMar>
        </w:tblPrEx>
        <w:trPr>
          <w:trHeight w:val="454" w:hRule="atLeast"/>
        </w:trPr>
        <w:tc>
          <w:tcPr>
            <w:tcW w:w="8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2</w:t>
            </w:r>
          </w:p>
        </w:tc>
        <w:tc>
          <w:tcPr>
            <w:tcW w:w="278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水利与土木工程学院</w:t>
            </w:r>
          </w:p>
        </w:tc>
        <w:tc>
          <w:tcPr>
            <w:tcW w:w="34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color w:val="000000"/>
                <w:w w:val="100"/>
                <w:kern w:val="0"/>
                <w:sz w:val="24"/>
                <w:szCs w:val="24"/>
                <w:lang w:val="en-US"/>
              </w:rPr>
            </w:pPr>
            <w:r>
              <w:rPr>
                <w:rFonts w:hint="eastAsia" w:ascii="仿宋_GB2312" w:hAnsi="宋体" w:eastAsia="仿宋_GB2312" w:cs="仿宋_GB2312"/>
                <w:i w:val="0"/>
                <w:color w:val="000000"/>
                <w:kern w:val="0"/>
                <w:sz w:val="24"/>
                <w:szCs w:val="24"/>
                <w:u w:val="none"/>
                <w:lang w:val="en-US" w:eastAsia="zh-CN"/>
              </w:rPr>
              <w:t>11人</w:t>
            </w:r>
          </w:p>
        </w:tc>
        <w:tc>
          <w:tcPr>
            <w:tcW w:w="3846"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r>
              <w:rPr>
                <w:rFonts w:hint="eastAsia" w:ascii="仿宋_GB2312" w:hAnsi="宋体" w:eastAsia="仿宋_GB2312" w:cs="宋体"/>
                <w:color w:val="000000"/>
                <w:w w:val="100"/>
                <w:kern w:val="0"/>
                <w:sz w:val="24"/>
                <w:szCs w:val="24"/>
                <w:highlight w:val="none"/>
                <w:lang w:eastAsia="zh-CN"/>
              </w:rPr>
              <w:t>水利水电工程、农业水利工程</w:t>
            </w:r>
          </w:p>
        </w:tc>
        <w:tc>
          <w:tcPr>
            <w:tcW w:w="3293"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val="en-US" w:eastAsia="zh-CN"/>
              </w:rPr>
            </w:pPr>
            <w:r>
              <w:rPr>
                <w:rFonts w:hint="eastAsia" w:ascii="仿宋_GB2312" w:hAnsi="宋体" w:eastAsia="仿宋_GB2312" w:cs="宋体"/>
                <w:color w:val="000000"/>
                <w:w w:val="100"/>
                <w:kern w:val="0"/>
                <w:sz w:val="24"/>
                <w:szCs w:val="24"/>
                <w:highlight w:val="none"/>
                <w:lang w:val="en-US" w:eastAsia="zh-CN"/>
              </w:rPr>
              <w:t>水利工程、土木工程</w:t>
            </w:r>
          </w:p>
        </w:tc>
      </w:tr>
      <w:tr>
        <w:tblPrEx>
          <w:tblCellMar>
            <w:top w:w="0" w:type="dxa"/>
            <w:left w:w="108" w:type="dxa"/>
            <w:bottom w:w="0" w:type="dxa"/>
            <w:right w:w="108" w:type="dxa"/>
          </w:tblCellMar>
        </w:tblPrEx>
        <w:trPr>
          <w:trHeight w:val="454" w:hRule="atLeast"/>
        </w:trPr>
        <w:tc>
          <w:tcPr>
            <w:tcW w:w="8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3</w:t>
            </w:r>
          </w:p>
        </w:tc>
        <w:tc>
          <w:tcPr>
            <w:tcW w:w="278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机电工程学院</w:t>
            </w:r>
          </w:p>
        </w:tc>
        <w:tc>
          <w:tcPr>
            <w:tcW w:w="34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color w:val="000000"/>
                <w:w w:val="100"/>
                <w:kern w:val="0"/>
                <w:sz w:val="24"/>
                <w:szCs w:val="24"/>
                <w:lang w:val="en-US"/>
              </w:rPr>
            </w:pPr>
            <w:r>
              <w:rPr>
                <w:rFonts w:hint="eastAsia" w:ascii="仿宋_GB2312" w:hAnsi="宋体" w:eastAsia="仿宋_GB2312" w:cs="仿宋_GB2312"/>
                <w:i w:val="0"/>
                <w:color w:val="000000"/>
                <w:kern w:val="0"/>
                <w:sz w:val="24"/>
                <w:szCs w:val="24"/>
                <w:u w:val="none"/>
                <w:lang w:val="en-US" w:eastAsia="zh-CN"/>
              </w:rPr>
              <w:t>7人</w:t>
            </w:r>
          </w:p>
        </w:tc>
        <w:tc>
          <w:tcPr>
            <w:tcW w:w="3846"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r>
              <w:rPr>
                <w:rFonts w:hint="eastAsia" w:ascii="仿宋_GB2312" w:hAnsi="宋体" w:eastAsia="仿宋_GB2312" w:cs="宋体"/>
                <w:color w:val="000000"/>
                <w:w w:val="100"/>
                <w:kern w:val="0"/>
                <w:sz w:val="24"/>
                <w:szCs w:val="24"/>
                <w:highlight w:val="none"/>
                <w:lang w:eastAsia="zh-CN"/>
              </w:rPr>
              <w:t>机械设计制造及其自动化</w:t>
            </w:r>
          </w:p>
        </w:tc>
        <w:tc>
          <w:tcPr>
            <w:tcW w:w="3293"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r>
              <w:rPr>
                <w:rFonts w:hint="eastAsia" w:ascii="仿宋_GB2312" w:hAnsi="宋体" w:eastAsia="仿宋_GB2312" w:cs="宋体"/>
                <w:color w:val="000000"/>
                <w:w w:val="100"/>
                <w:kern w:val="0"/>
                <w:sz w:val="24"/>
                <w:szCs w:val="24"/>
                <w:highlight w:val="none"/>
                <w:lang w:val="en-US" w:eastAsia="zh-CN"/>
              </w:rPr>
              <w:t>农业工程、</w:t>
            </w:r>
            <w:r>
              <w:rPr>
                <w:rFonts w:hint="eastAsia" w:ascii="仿宋_GB2312" w:hAnsi="宋体" w:eastAsia="仿宋_GB2312" w:cs="宋体"/>
                <w:color w:val="000000"/>
                <w:w w:val="100"/>
                <w:kern w:val="0"/>
                <w:sz w:val="24"/>
                <w:szCs w:val="24"/>
                <w:highlight w:val="none"/>
                <w:lang w:eastAsia="zh-CN"/>
              </w:rPr>
              <w:t>农业机械化及其自动化</w:t>
            </w:r>
          </w:p>
        </w:tc>
      </w:tr>
      <w:tr>
        <w:tblPrEx>
          <w:tblCellMar>
            <w:top w:w="0" w:type="dxa"/>
            <w:left w:w="108" w:type="dxa"/>
            <w:bottom w:w="0" w:type="dxa"/>
            <w:right w:w="108" w:type="dxa"/>
          </w:tblCellMar>
        </w:tblPrEx>
        <w:trPr>
          <w:trHeight w:val="454" w:hRule="atLeast"/>
        </w:trPr>
        <w:tc>
          <w:tcPr>
            <w:tcW w:w="8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4</w:t>
            </w:r>
          </w:p>
        </w:tc>
        <w:tc>
          <w:tcPr>
            <w:tcW w:w="278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草业学院</w:t>
            </w:r>
          </w:p>
        </w:tc>
        <w:tc>
          <w:tcPr>
            <w:tcW w:w="34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color w:val="000000"/>
                <w:w w:val="100"/>
                <w:kern w:val="0"/>
                <w:sz w:val="24"/>
                <w:szCs w:val="24"/>
                <w:lang w:val="en-US"/>
              </w:rPr>
            </w:pPr>
            <w:r>
              <w:rPr>
                <w:rFonts w:hint="eastAsia" w:ascii="仿宋_GB2312" w:hAnsi="宋体" w:eastAsia="仿宋_GB2312" w:cs="仿宋_GB2312"/>
                <w:i w:val="0"/>
                <w:color w:val="000000"/>
                <w:kern w:val="0"/>
                <w:sz w:val="24"/>
                <w:szCs w:val="24"/>
                <w:u w:val="none"/>
                <w:lang w:val="en-US" w:eastAsia="zh-CN"/>
              </w:rPr>
              <w:t>5人</w:t>
            </w:r>
          </w:p>
        </w:tc>
        <w:tc>
          <w:tcPr>
            <w:tcW w:w="3846"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r>
              <w:rPr>
                <w:rFonts w:hint="eastAsia" w:ascii="仿宋_GB2312" w:hAnsi="宋体" w:eastAsia="仿宋_GB2312" w:cs="宋体"/>
                <w:color w:val="000000"/>
                <w:w w:val="100"/>
                <w:kern w:val="0"/>
                <w:sz w:val="24"/>
                <w:szCs w:val="24"/>
                <w:highlight w:val="none"/>
                <w:lang w:eastAsia="zh-CN"/>
              </w:rPr>
              <w:t>草业科学</w:t>
            </w:r>
          </w:p>
        </w:tc>
        <w:tc>
          <w:tcPr>
            <w:tcW w:w="3293" w:type="dxa"/>
            <w:tcBorders>
              <w:top w:val="nil"/>
              <w:left w:val="nil"/>
              <w:bottom w:val="single" w:color="auto" w:sz="4" w:space="0"/>
              <w:right w:val="single" w:color="auto" w:sz="4" w:space="0"/>
            </w:tcBorders>
            <w:vAlign w:val="center"/>
          </w:tcPr>
          <w:p>
            <w:pPr>
              <w:widowControl/>
              <w:spacing w:line="400" w:lineRule="exact"/>
              <w:jc w:val="left"/>
              <w:rPr>
                <w:rFonts w:hint="default" w:ascii="仿宋_GB2312" w:hAnsi="宋体" w:eastAsia="仿宋_GB2312" w:cs="宋体"/>
                <w:color w:val="000000"/>
                <w:w w:val="100"/>
                <w:kern w:val="0"/>
                <w:sz w:val="24"/>
                <w:szCs w:val="24"/>
                <w:highlight w:val="none"/>
                <w:lang w:val="en-US" w:eastAsia="zh-CN"/>
              </w:rPr>
            </w:pPr>
            <w:r>
              <w:rPr>
                <w:rFonts w:hint="eastAsia" w:ascii="仿宋_GB2312" w:hAnsi="宋体" w:eastAsia="仿宋_GB2312" w:cs="宋体"/>
                <w:color w:val="000000"/>
                <w:w w:val="100"/>
                <w:kern w:val="0"/>
                <w:sz w:val="24"/>
                <w:szCs w:val="24"/>
                <w:highlight w:val="none"/>
                <w:lang w:val="en-US" w:eastAsia="zh-CN"/>
              </w:rPr>
              <w:t>草学</w:t>
            </w:r>
          </w:p>
        </w:tc>
      </w:tr>
      <w:tr>
        <w:tblPrEx>
          <w:tblCellMar>
            <w:top w:w="0" w:type="dxa"/>
            <w:left w:w="108" w:type="dxa"/>
            <w:bottom w:w="0" w:type="dxa"/>
            <w:right w:w="108" w:type="dxa"/>
          </w:tblCellMar>
        </w:tblPrEx>
        <w:trPr>
          <w:trHeight w:val="454" w:hRule="atLeast"/>
        </w:trPr>
        <w:tc>
          <w:tcPr>
            <w:tcW w:w="8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5</w:t>
            </w:r>
          </w:p>
        </w:tc>
        <w:tc>
          <w:tcPr>
            <w:tcW w:w="278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食品科学与药学学院</w:t>
            </w:r>
          </w:p>
        </w:tc>
        <w:tc>
          <w:tcPr>
            <w:tcW w:w="34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color w:val="000000"/>
                <w:w w:val="100"/>
                <w:kern w:val="0"/>
                <w:sz w:val="24"/>
                <w:szCs w:val="24"/>
                <w:lang w:val="en-US"/>
              </w:rPr>
            </w:pPr>
            <w:r>
              <w:rPr>
                <w:rFonts w:hint="eastAsia" w:ascii="仿宋_GB2312" w:hAnsi="宋体" w:eastAsia="仿宋_GB2312" w:cs="仿宋_GB2312"/>
                <w:i w:val="0"/>
                <w:color w:val="000000"/>
                <w:kern w:val="0"/>
                <w:sz w:val="24"/>
                <w:szCs w:val="24"/>
                <w:u w:val="none"/>
                <w:lang w:val="en-US" w:eastAsia="zh-CN"/>
              </w:rPr>
              <w:t>7人</w:t>
            </w:r>
          </w:p>
        </w:tc>
        <w:tc>
          <w:tcPr>
            <w:tcW w:w="3846"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r>
              <w:rPr>
                <w:rFonts w:hint="eastAsia" w:ascii="仿宋_GB2312" w:hAnsi="宋体" w:eastAsia="仿宋_GB2312" w:cs="宋体"/>
                <w:color w:val="000000"/>
                <w:w w:val="100"/>
                <w:kern w:val="0"/>
                <w:sz w:val="24"/>
                <w:szCs w:val="24"/>
                <w:lang w:eastAsia="zh-CN"/>
              </w:rPr>
              <w:t>食品科学与工程</w:t>
            </w:r>
          </w:p>
        </w:tc>
        <w:tc>
          <w:tcPr>
            <w:tcW w:w="3293"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r>
      <w:tr>
        <w:tblPrEx>
          <w:tblCellMar>
            <w:top w:w="0" w:type="dxa"/>
            <w:left w:w="108" w:type="dxa"/>
            <w:bottom w:w="0" w:type="dxa"/>
            <w:right w:w="108" w:type="dxa"/>
          </w:tblCellMar>
        </w:tblPrEx>
        <w:trPr>
          <w:trHeight w:val="454" w:hRule="atLeast"/>
        </w:trPr>
        <w:tc>
          <w:tcPr>
            <w:tcW w:w="8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6</w:t>
            </w:r>
          </w:p>
        </w:tc>
        <w:tc>
          <w:tcPr>
            <w:tcW w:w="278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交通与物流工程学院</w:t>
            </w:r>
          </w:p>
        </w:tc>
        <w:tc>
          <w:tcPr>
            <w:tcW w:w="34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000000"/>
                <w:w w:val="100"/>
                <w:kern w:val="0"/>
                <w:sz w:val="24"/>
                <w:szCs w:val="24"/>
              </w:rPr>
            </w:pPr>
            <w:r>
              <w:rPr>
                <w:rStyle w:val="29"/>
                <w:rFonts w:hint="eastAsia" w:hAnsi="宋体"/>
                <w:color w:val="000000"/>
                <w:lang w:val="en-US" w:eastAsia="zh-CN"/>
              </w:rPr>
              <w:t>4</w:t>
            </w:r>
            <w:r>
              <w:rPr>
                <w:rStyle w:val="29"/>
                <w:rFonts w:hAnsi="宋体"/>
                <w:color w:val="000000"/>
                <w:lang w:val="en-US" w:eastAsia="zh-CN"/>
              </w:rPr>
              <w:t>人</w:t>
            </w:r>
          </w:p>
        </w:tc>
        <w:tc>
          <w:tcPr>
            <w:tcW w:w="3846"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c>
          <w:tcPr>
            <w:tcW w:w="3293"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r>
      <w:tr>
        <w:tblPrEx>
          <w:tblCellMar>
            <w:top w:w="0" w:type="dxa"/>
            <w:left w:w="108" w:type="dxa"/>
            <w:bottom w:w="0" w:type="dxa"/>
            <w:right w:w="108" w:type="dxa"/>
          </w:tblCellMar>
        </w:tblPrEx>
        <w:trPr>
          <w:trHeight w:val="454" w:hRule="atLeast"/>
        </w:trPr>
        <w:tc>
          <w:tcPr>
            <w:tcW w:w="8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7</w:t>
            </w:r>
          </w:p>
        </w:tc>
        <w:tc>
          <w:tcPr>
            <w:tcW w:w="2782"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动物科学学院</w:t>
            </w:r>
          </w:p>
        </w:tc>
        <w:tc>
          <w:tcPr>
            <w:tcW w:w="34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color w:val="000000"/>
                <w:w w:val="100"/>
                <w:kern w:val="0"/>
                <w:sz w:val="24"/>
                <w:szCs w:val="24"/>
                <w:lang w:val="en-US"/>
              </w:rPr>
            </w:pPr>
            <w:r>
              <w:rPr>
                <w:rStyle w:val="29"/>
                <w:rFonts w:hint="eastAsia" w:hAnsi="宋体"/>
                <w:color w:val="000000"/>
                <w:lang w:val="en-US" w:eastAsia="zh-CN"/>
              </w:rPr>
              <w:t>6</w:t>
            </w:r>
            <w:r>
              <w:rPr>
                <w:rStyle w:val="29"/>
                <w:rFonts w:hAnsi="宋体"/>
                <w:color w:val="000000"/>
                <w:lang w:val="en-US" w:eastAsia="zh-CN"/>
              </w:rPr>
              <w:t>人</w:t>
            </w:r>
          </w:p>
        </w:tc>
        <w:tc>
          <w:tcPr>
            <w:tcW w:w="3846"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r>
              <w:rPr>
                <w:rFonts w:hint="eastAsia" w:ascii="仿宋_GB2312" w:hAnsi="宋体" w:eastAsia="仿宋_GB2312" w:cs="宋体"/>
                <w:color w:val="000000"/>
                <w:w w:val="100"/>
                <w:kern w:val="0"/>
                <w:sz w:val="24"/>
                <w:szCs w:val="24"/>
                <w:highlight w:val="none"/>
                <w:lang w:eastAsia="zh-CN"/>
              </w:rPr>
              <w:t>动物科学</w:t>
            </w:r>
          </w:p>
        </w:tc>
        <w:tc>
          <w:tcPr>
            <w:tcW w:w="3293" w:type="dxa"/>
            <w:tcBorders>
              <w:top w:val="nil"/>
              <w:left w:val="nil"/>
              <w:bottom w:val="single" w:color="auto" w:sz="4" w:space="0"/>
              <w:right w:val="single" w:color="auto" w:sz="4" w:space="0"/>
            </w:tcBorders>
            <w:vAlign w:val="center"/>
          </w:tcPr>
          <w:p>
            <w:pPr>
              <w:widowControl/>
              <w:spacing w:line="400" w:lineRule="exact"/>
              <w:jc w:val="left"/>
              <w:rPr>
                <w:rFonts w:hint="default" w:ascii="仿宋_GB2312" w:hAnsi="宋体" w:eastAsia="仿宋_GB2312" w:cs="宋体"/>
                <w:color w:val="000000"/>
                <w:w w:val="100"/>
                <w:kern w:val="0"/>
                <w:sz w:val="24"/>
                <w:szCs w:val="24"/>
                <w:highlight w:val="none"/>
                <w:lang w:val="en-US" w:eastAsia="zh-CN"/>
              </w:rPr>
            </w:pPr>
            <w:r>
              <w:rPr>
                <w:rFonts w:hint="eastAsia" w:ascii="仿宋_GB2312" w:hAnsi="宋体" w:eastAsia="仿宋_GB2312" w:cs="宋体"/>
                <w:color w:val="000000"/>
                <w:w w:val="100"/>
                <w:kern w:val="0"/>
                <w:sz w:val="24"/>
                <w:szCs w:val="24"/>
                <w:highlight w:val="none"/>
                <w:lang w:val="en-US" w:eastAsia="zh-CN"/>
              </w:rPr>
              <w:t>畜牧学</w:t>
            </w: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8</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动物医学学院</w:t>
            </w:r>
          </w:p>
        </w:tc>
        <w:tc>
          <w:tcPr>
            <w:tcW w:w="3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color w:val="000000"/>
                <w:w w:val="100"/>
                <w:kern w:val="0"/>
                <w:sz w:val="24"/>
                <w:szCs w:val="24"/>
                <w:lang w:val="en-US"/>
              </w:rPr>
            </w:pPr>
            <w:r>
              <w:rPr>
                <w:rFonts w:hint="eastAsia" w:ascii="仿宋_GB2312" w:hAnsi="宋体" w:eastAsia="仿宋_GB2312" w:cs="仿宋_GB2312"/>
                <w:i w:val="0"/>
                <w:color w:val="000000"/>
                <w:kern w:val="0"/>
                <w:sz w:val="24"/>
                <w:szCs w:val="24"/>
                <w:u w:val="none"/>
                <w:lang w:val="en-US" w:eastAsia="zh-CN"/>
              </w:rPr>
              <w:t>7人</w:t>
            </w:r>
          </w:p>
        </w:tc>
        <w:tc>
          <w:tcPr>
            <w:tcW w:w="38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r>
              <w:rPr>
                <w:rFonts w:hint="eastAsia" w:ascii="仿宋_GB2312" w:hAnsi="宋体" w:eastAsia="仿宋_GB2312" w:cs="宋体"/>
                <w:color w:val="000000"/>
                <w:w w:val="100"/>
                <w:kern w:val="0"/>
                <w:sz w:val="24"/>
                <w:szCs w:val="24"/>
                <w:highlight w:val="none"/>
                <w:lang w:eastAsia="zh-CN"/>
              </w:rPr>
              <w:t>动物医学</w:t>
            </w:r>
          </w:p>
        </w:tc>
        <w:tc>
          <w:tcPr>
            <w:tcW w:w="32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仿宋_GB2312" w:hAnsi="宋体" w:eastAsia="仿宋_GB2312" w:cs="宋体"/>
                <w:color w:val="000000"/>
                <w:w w:val="100"/>
                <w:kern w:val="0"/>
                <w:sz w:val="24"/>
                <w:szCs w:val="24"/>
                <w:highlight w:val="none"/>
                <w:lang w:val="en-US" w:eastAsia="zh-CN"/>
              </w:rPr>
            </w:pPr>
            <w:r>
              <w:rPr>
                <w:rFonts w:hint="eastAsia" w:ascii="仿宋_GB2312" w:hAnsi="宋体" w:eastAsia="仿宋_GB2312" w:cs="宋体"/>
                <w:color w:val="000000"/>
                <w:w w:val="100"/>
                <w:kern w:val="0"/>
                <w:sz w:val="24"/>
                <w:szCs w:val="24"/>
                <w:highlight w:val="none"/>
                <w:lang w:val="en-US" w:eastAsia="zh-CN"/>
              </w:rPr>
              <w:t>兽医学</w:t>
            </w: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9</w:t>
            </w:r>
          </w:p>
        </w:tc>
        <w:tc>
          <w:tcPr>
            <w:tcW w:w="278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林学与</w:t>
            </w:r>
            <w:r>
              <w:rPr>
                <w:rFonts w:hint="eastAsia" w:ascii="仿宋_GB2312" w:hAnsi="宋体" w:eastAsia="仿宋_GB2312" w:cs="宋体"/>
                <w:kern w:val="0"/>
                <w:sz w:val="24"/>
                <w:szCs w:val="24"/>
                <w:lang w:eastAsia="zh-CN"/>
              </w:rPr>
              <w:t>风景园林学</w:t>
            </w:r>
            <w:r>
              <w:rPr>
                <w:rFonts w:hint="eastAsia" w:ascii="仿宋_GB2312" w:hAnsi="宋体" w:eastAsia="仿宋_GB2312" w:cs="宋体"/>
                <w:kern w:val="0"/>
                <w:sz w:val="24"/>
                <w:szCs w:val="24"/>
              </w:rPr>
              <w:t>院</w:t>
            </w:r>
          </w:p>
        </w:tc>
        <w:tc>
          <w:tcPr>
            <w:tcW w:w="3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color w:val="000000"/>
                <w:w w:val="100"/>
                <w:kern w:val="0"/>
                <w:sz w:val="24"/>
                <w:szCs w:val="24"/>
                <w:lang w:val="en-US"/>
              </w:rPr>
            </w:pPr>
            <w:r>
              <w:rPr>
                <w:rFonts w:hint="eastAsia" w:ascii="仿宋_GB2312" w:hAnsi="宋体" w:eastAsia="仿宋_GB2312" w:cs="仿宋_GB2312"/>
                <w:i w:val="0"/>
                <w:color w:val="000000"/>
                <w:kern w:val="0"/>
                <w:sz w:val="24"/>
                <w:szCs w:val="24"/>
                <w:u w:val="none"/>
                <w:lang w:val="en-US" w:eastAsia="zh-CN"/>
              </w:rPr>
              <w:t>8人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default" w:ascii="仿宋_GB2312" w:hAnsi="宋体" w:eastAsia="仿宋_GB2312" w:cs="宋体"/>
                <w:color w:val="000000"/>
                <w:w w:val="100"/>
                <w:kern w:val="0"/>
                <w:sz w:val="24"/>
                <w:szCs w:val="24"/>
                <w:highlight w:val="none"/>
                <w:lang w:val="en-US" w:eastAsia="zh-CN"/>
              </w:rPr>
            </w:pPr>
            <w:r>
              <w:rPr>
                <w:rFonts w:hint="eastAsia" w:ascii="仿宋_GB2312" w:hAnsi="宋体" w:eastAsia="仿宋_GB2312" w:cs="宋体"/>
                <w:color w:val="000000"/>
                <w:w w:val="100"/>
                <w:kern w:val="0"/>
                <w:sz w:val="24"/>
                <w:szCs w:val="24"/>
                <w:highlight w:val="none"/>
                <w:lang w:val="en-US" w:eastAsia="zh-CN"/>
              </w:rPr>
              <w:t>森林培育学、</w:t>
            </w:r>
            <w:r>
              <w:rPr>
                <w:rFonts w:hint="default" w:ascii="仿宋_GB2312" w:hAnsi="宋体" w:eastAsia="仿宋_GB2312" w:cs="宋体"/>
                <w:color w:val="000000"/>
                <w:w w:val="100"/>
                <w:kern w:val="0"/>
                <w:sz w:val="24"/>
                <w:szCs w:val="24"/>
                <w:highlight w:val="none"/>
                <w:lang w:val="en-US" w:eastAsia="zh-CN"/>
              </w:rPr>
              <w:t>林学</w:t>
            </w: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10</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lang w:eastAsia="zh-CN"/>
              </w:rPr>
            </w:pPr>
            <w:r>
              <w:rPr>
                <w:rFonts w:hint="eastAsia" w:ascii="仿宋_GB2312" w:hAnsi="宋体" w:eastAsia="仿宋_GB2312" w:cs="宋体"/>
                <w:kern w:val="0"/>
                <w:sz w:val="24"/>
                <w:szCs w:val="24"/>
                <w:lang w:eastAsia="zh-CN"/>
              </w:rPr>
              <w:t>公共</w:t>
            </w:r>
            <w:r>
              <w:rPr>
                <w:rFonts w:hint="eastAsia" w:ascii="仿宋_GB2312" w:hAnsi="宋体" w:eastAsia="仿宋_GB2312" w:cs="宋体"/>
                <w:kern w:val="0"/>
                <w:sz w:val="24"/>
                <w:szCs w:val="24"/>
              </w:rPr>
              <w:t>管理学院</w:t>
            </w:r>
            <w:r>
              <w:rPr>
                <w:rFonts w:hint="eastAsia" w:ascii="仿宋_GB2312" w:hAnsi="宋体" w:eastAsia="仿宋_GB2312" w:cs="宋体"/>
                <w:kern w:val="0"/>
                <w:sz w:val="24"/>
                <w:szCs w:val="24"/>
                <w:lang w:eastAsia="zh-CN"/>
              </w:rPr>
              <w:t>（法学院）</w:t>
            </w:r>
          </w:p>
        </w:tc>
        <w:tc>
          <w:tcPr>
            <w:tcW w:w="3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000000"/>
                <w:w w:val="100"/>
                <w:kern w:val="0"/>
                <w:sz w:val="24"/>
                <w:szCs w:val="24"/>
              </w:rPr>
            </w:pPr>
            <w:r>
              <w:rPr>
                <w:rFonts w:hint="eastAsia" w:ascii="仿宋_GB2312" w:hAnsi="宋体" w:eastAsia="仿宋_GB2312" w:cs="仿宋_GB2312"/>
                <w:i w:val="0"/>
                <w:color w:val="000000"/>
                <w:kern w:val="0"/>
                <w:sz w:val="24"/>
                <w:szCs w:val="24"/>
                <w:u w:val="none"/>
                <w:lang w:val="en-US" w:eastAsia="zh-CN"/>
              </w:rPr>
              <w:t>9人</w:t>
            </w:r>
          </w:p>
        </w:tc>
        <w:tc>
          <w:tcPr>
            <w:tcW w:w="38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r>
              <w:rPr>
                <w:rFonts w:hint="eastAsia" w:ascii="仿宋_GB2312" w:hAnsi="宋体" w:eastAsia="仿宋_GB2312" w:cs="宋体"/>
                <w:color w:val="000000"/>
                <w:w w:val="100"/>
                <w:kern w:val="0"/>
                <w:sz w:val="24"/>
                <w:szCs w:val="24"/>
                <w:lang w:eastAsia="zh-CN"/>
              </w:rPr>
              <w:t>土地资源管理</w:t>
            </w:r>
          </w:p>
        </w:tc>
        <w:tc>
          <w:tcPr>
            <w:tcW w:w="32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11</w:t>
            </w:r>
          </w:p>
        </w:tc>
        <w:tc>
          <w:tcPr>
            <w:tcW w:w="278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经济</w:t>
            </w:r>
            <w:r>
              <w:rPr>
                <w:rFonts w:hint="eastAsia" w:ascii="仿宋_GB2312" w:hAnsi="宋体" w:eastAsia="仿宋_GB2312" w:cs="宋体"/>
                <w:kern w:val="0"/>
                <w:sz w:val="24"/>
                <w:szCs w:val="24"/>
                <w:lang w:eastAsia="zh-CN"/>
              </w:rPr>
              <w:t>管理</w:t>
            </w:r>
            <w:r>
              <w:rPr>
                <w:rFonts w:hint="eastAsia" w:ascii="仿宋_GB2312" w:hAnsi="宋体" w:eastAsia="仿宋_GB2312" w:cs="宋体"/>
                <w:kern w:val="0"/>
                <w:sz w:val="24"/>
                <w:szCs w:val="24"/>
              </w:rPr>
              <w:t>学院</w:t>
            </w:r>
          </w:p>
        </w:tc>
        <w:tc>
          <w:tcPr>
            <w:tcW w:w="3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color w:val="000000"/>
                <w:w w:val="100"/>
                <w:kern w:val="0"/>
                <w:sz w:val="24"/>
                <w:szCs w:val="24"/>
                <w:lang w:val="en-US"/>
              </w:rPr>
            </w:pPr>
            <w:r>
              <w:rPr>
                <w:rFonts w:hint="eastAsia" w:ascii="仿宋_GB2312" w:hAnsi="宋体" w:eastAsia="仿宋_GB2312" w:cs="仿宋_GB2312"/>
                <w:i w:val="0"/>
                <w:color w:val="000000"/>
                <w:kern w:val="0"/>
                <w:sz w:val="24"/>
                <w:szCs w:val="24"/>
                <w:u w:val="none"/>
                <w:lang w:val="en-US" w:eastAsia="zh-CN"/>
              </w:rPr>
              <w:t>10人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r>
              <w:rPr>
                <w:rFonts w:hint="eastAsia" w:ascii="仿宋_GB2312" w:hAnsi="宋体" w:eastAsia="仿宋_GB2312" w:cs="宋体"/>
                <w:color w:val="000000"/>
                <w:w w:val="100"/>
                <w:kern w:val="0"/>
                <w:sz w:val="24"/>
                <w:szCs w:val="24"/>
                <w:highlight w:val="none"/>
                <w:lang w:eastAsia="zh-CN"/>
              </w:rPr>
              <w:t>农林经济管理</w:t>
            </w: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eastAsia="zh-CN"/>
              </w:rPr>
            </w:pPr>
            <w:r>
              <w:rPr>
                <w:rFonts w:hint="eastAsia" w:ascii="仿宋_GB2312" w:hAnsi="宋体" w:eastAsia="仿宋_GB2312" w:cs="宋体"/>
                <w:color w:val="000000"/>
                <w:w w:val="100"/>
                <w:kern w:val="0"/>
                <w:sz w:val="24"/>
                <w:szCs w:val="24"/>
                <w:highlight w:val="none"/>
                <w:lang w:eastAsia="zh-CN"/>
              </w:rPr>
              <w:t>农林经济管理、国际经济与贸易</w:t>
            </w: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12</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计算机与信息工程学院</w:t>
            </w:r>
          </w:p>
        </w:tc>
        <w:tc>
          <w:tcPr>
            <w:tcW w:w="3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000000"/>
                <w:w w:val="100"/>
                <w:kern w:val="0"/>
                <w:sz w:val="24"/>
                <w:szCs w:val="24"/>
              </w:rPr>
            </w:pPr>
            <w:r>
              <w:rPr>
                <w:rFonts w:hint="eastAsia" w:ascii="仿宋_GB2312" w:hAnsi="宋体" w:eastAsia="仿宋_GB2312" w:cs="仿宋_GB2312"/>
                <w:i w:val="0"/>
                <w:color w:val="000000"/>
                <w:kern w:val="0"/>
                <w:sz w:val="24"/>
                <w:szCs w:val="24"/>
                <w:u w:val="none"/>
                <w:lang w:val="en-US" w:eastAsia="zh-CN"/>
              </w:rPr>
              <w:t>6人</w:t>
            </w:r>
          </w:p>
        </w:tc>
        <w:tc>
          <w:tcPr>
            <w:tcW w:w="38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r>
              <w:rPr>
                <w:rFonts w:hint="eastAsia" w:ascii="仿宋_GB2312" w:hAnsi="宋体" w:eastAsia="仿宋_GB2312" w:cs="宋体"/>
                <w:color w:val="000000"/>
                <w:w w:val="100"/>
                <w:kern w:val="0"/>
                <w:sz w:val="24"/>
                <w:szCs w:val="24"/>
                <w:lang w:eastAsia="zh-CN"/>
              </w:rPr>
              <w:t>物联网工程</w:t>
            </w:r>
          </w:p>
        </w:tc>
        <w:tc>
          <w:tcPr>
            <w:tcW w:w="32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13</w:t>
            </w:r>
          </w:p>
        </w:tc>
        <w:tc>
          <w:tcPr>
            <w:tcW w:w="278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化学</w:t>
            </w:r>
            <w:r>
              <w:rPr>
                <w:rFonts w:hint="eastAsia" w:ascii="仿宋_GB2312" w:hAnsi="宋体" w:eastAsia="仿宋_GB2312" w:cs="宋体"/>
                <w:kern w:val="0"/>
                <w:sz w:val="24"/>
                <w:szCs w:val="24"/>
                <w:lang w:eastAsia="zh-CN"/>
              </w:rPr>
              <w:t>化工</w:t>
            </w:r>
            <w:r>
              <w:rPr>
                <w:rFonts w:hint="eastAsia" w:ascii="仿宋_GB2312" w:hAnsi="宋体" w:eastAsia="仿宋_GB2312" w:cs="宋体"/>
                <w:kern w:val="0"/>
                <w:sz w:val="24"/>
                <w:szCs w:val="24"/>
              </w:rPr>
              <w:t>学院</w:t>
            </w:r>
          </w:p>
        </w:tc>
        <w:tc>
          <w:tcPr>
            <w:tcW w:w="3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000000"/>
                <w:w w:val="100"/>
                <w:kern w:val="0"/>
                <w:sz w:val="24"/>
                <w:szCs w:val="24"/>
              </w:rPr>
            </w:pPr>
            <w:r>
              <w:rPr>
                <w:rFonts w:hint="eastAsia" w:ascii="仿宋_GB2312" w:hAnsi="宋体" w:eastAsia="仿宋_GB2312" w:cs="仿宋_GB2312"/>
                <w:i w:val="0"/>
                <w:color w:val="000000"/>
                <w:kern w:val="0"/>
                <w:sz w:val="24"/>
                <w:szCs w:val="24"/>
                <w:u w:val="none"/>
                <w:lang w:val="en-US" w:eastAsia="zh-CN"/>
              </w:rPr>
              <w:t>3人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14</w:t>
            </w:r>
          </w:p>
        </w:tc>
        <w:tc>
          <w:tcPr>
            <w:tcW w:w="278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资源与环境学院</w:t>
            </w:r>
          </w:p>
        </w:tc>
        <w:tc>
          <w:tcPr>
            <w:tcW w:w="3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rPr>
            </w:pPr>
            <w:r>
              <w:rPr>
                <w:rStyle w:val="29"/>
                <w:rFonts w:hint="eastAsia" w:hAnsi="宋体"/>
                <w:color w:val="000000"/>
                <w:lang w:val="en-US" w:eastAsia="zh-CN"/>
              </w:rPr>
              <w:t>6</w:t>
            </w:r>
            <w:r>
              <w:rPr>
                <w:rStyle w:val="29"/>
                <w:rFonts w:hAnsi="宋体"/>
                <w:color w:val="000000"/>
                <w:lang w:val="en-US" w:eastAsia="zh-CN"/>
              </w:rPr>
              <w:t>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val="en-US" w:eastAsia="zh-CN"/>
              </w:rPr>
            </w:pPr>
            <w:r>
              <w:rPr>
                <w:rFonts w:hint="eastAsia" w:ascii="仿宋_GB2312" w:hAnsi="宋体" w:eastAsia="仿宋_GB2312" w:cs="宋体"/>
                <w:color w:val="000000"/>
                <w:w w:val="100"/>
                <w:kern w:val="0"/>
                <w:sz w:val="24"/>
                <w:szCs w:val="24"/>
                <w:highlight w:val="none"/>
                <w:lang w:val="en-US" w:eastAsia="zh-CN"/>
              </w:rPr>
              <w:t>农业资源与环境</w:t>
            </w: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val="en-US" w:eastAsia="zh-CN"/>
              </w:rPr>
            </w:pPr>
            <w:r>
              <w:rPr>
                <w:rFonts w:hint="eastAsia" w:ascii="仿宋_GB2312" w:hAnsi="宋体" w:eastAsia="仿宋_GB2312" w:cs="宋体"/>
                <w:color w:val="000000"/>
                <w:w w:val="100"/>
                <w:kern w:val="0"/>
                <w:sz w:val="24"/>
                <w:szCs w:val="24"/>
                <w:highlight w:val="none"/>
                <w:lang w:val="en-US" w:eastAsia="zh-CN"/>
              </w:rPr>
              <w:t>农业资源与环境</w:t>
            </w: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15</w:t>
            </w:r>
          </w:p>
        </w:tc>
        <w:tc>
          <w:tcPr>
            <w:tcW w:w="278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园艺学院</w:t>
            </w:r>
          </w:p>
        </w:tc>
        <w:tc>
          <w:tcPr>
            <w:tcW w:w="3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rPr>
            </w:pPr>
            <w:r>
              <w:rPr>
                <w:rStyle w:val="29"/>
                <w:rFonts w:hint="eastAsia" w:hAnsi="宋体"/>
                <w:color w:val="000000"/>
                <w:lang w:val="en-US" w:eastAsia="zh-CN"/>
              </w:rPr>
              <w:t>6</w:t>
            </w:r>
            <w:r>
              <w:rPr>
                <w:rStyle w:val="29"/>
                <w:rFonts w:hAnsi="宋体"/>
                <w:color w:val="000000"/>
                <w:lang w:val="en-US" w:eastAsia="zh-CN"/>
              </w:rPr>
              <w:t>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highlight w:val="none"/>
                <w:lang w:val="en-US" w:eastAsia="zh-CN"/>
              </w:rPr>
            </w:pPr>
            <w:r>
              <w:rPr>
                <w:rFonts w:hint="eastAsia" w:ascii="仿宋_GB2312" w:hAnsi="宋体" w:eastAsia="仿宋_GB2312" w:cs="宋体"/>
                <w:color w:val="000000"/>
                <w:w w:val="100"/>
                <w:kern w:val="0"/>
                <w:sz w:val="24"/>
                <w:szCs w:val="24"/>
                <w:highlight w:val="none"/>
                <w:lang w:val="en-US" w:eastAsia="zh-CN"/>
              </w:rPr>
              <w:t>园艺</w:t>
            </w: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default" w:ascii="仿宋_GB2312" w:hAnsi="宋体" w:eastAsia="仿宋_GB2312" w:cs="宋体"/>
                <w:color w:val="000000"/>
                <w:w w:val="100"/>
                <w:kern w:val="0"/>
                <w:sz w:val="24"/>
                <w:szCs w:val="24"/>
                <w:highlight w:val="none"/>
                <w:lang w:val="en-US" w:eastAsia="zh-CN"/>
              </w:rPr>
            </w:pPr>
            <w:r>
              <w:rPr>
                <w:rFonts w:hint="eastAsia" w:ascii="仿宋_GB2312" w:hAnsi="宋体" w:eastAsia="仿宋_GB2312" w:cs="宋体"/>
                <w:color w:val="000000"/>
                <w:w w:val="100"/>
                <w:kern w:val="0"/>
                <w:sz w:val="24"/>
                <w:szCs w:val="24"/>
                <w:highlight w:val="none"/>
                <w:lang w:val="en-US" w:eastAsia="zh-CN"/>
              </w:rPr>
              <w:t>园艺学</w:t>
            </w: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16</w:t>
            </w:r>
          </w:p>
        </w:tc>
        <w:tc>
          <w:tcPr>
            <w:tcW w:w="278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生命科学学院</w:t>
            </w:r>
          </w:p>
        </w:tc>
        <w:tc>
          <w:tcPr>
            <w:tcW w:w="3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rPr>
            </w:pPr>
            <w:r>
              <w:rPr>
                <w:rStyle w:val="29"/>
                <w:rFonts w:hint="eastAsia" w:hAnsi="宋体"/>
                <w:color w:val="000000"/>
                <w:lang w:val="en-US" w:eastAsia="zh-CN"/>
              </w:rPr>
              <w:t>3</w:t>
            </w:r>
            <w:r>
              <w:rPr>
                <w:rStyle w:val="29"/>
                <w:rFonts w:hAnsi="宋体"/>
                <w:color w:val="000000"/>
                <w:lang w:val="en-US" w:eastAsia="zh-CN"/>
              </w:rPr>
              <w:t>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1</w:t>
            </w:r>
            <w:r>
              <w:rPr>
                <w:rFonts w:hint="eastAsia" w:ascii="仿宋_GB2312" w:hAnsi="宋体" w:eastAsia="仿宋_GB2312" w:cs="宋体"/>
                <w:kern w:val="0"/>
                <w:sz w:val="24"/>
                <w:szCs w:val="24"/>
                <w:lang w:val="en-US" w:eastAsia="zh-CN"/>
              </w:rPr>
              <w:t>7</w:t>
            </w:r>
          </w:p>
        </w:tc>
        <w:tc>
          <w:tcPr>
            <w:tcW w:w="278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数理学院</w:t>
            </w:r>
          </w:p>
        </w:tc>
        <w:tc>
          <w:tcPr>
            <w:tcW w:w="3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Style w:val="29"/>
                <w:rFonts w:hint="eastAsia" w:hAnsi="宋体"/>
                <w:color w:val="000000"/>
                <w:lang w:val="en-US" w:eastAsia="zh-CN"/>
              </w:rPr>
            </w:pPr>
            <w:r>
              <w:rPr>
                <w:rStyle w:val="29"/>
                <w:rFonts w:hint="eastAsia" w:hAnsi="宋体"/>
                <w:color w:val="000000"/>
                <w:lang w:val="en-US" w:eastAsia="zh-CN"/>
              </w:rPr>
              <w:t>2</w:t>
            </w:r>
            <w:r>
              <w:rPr>
                <w:rStyle w:val="29"/>
                <w:rFonts w:hAnsi="宋体"/>
                <w:color w:val="000000"/>
                <w:lang w:val="en-US" w:eastAsia="zh-CN"/>
              </w:rPr>
              <w:t>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eastAsia="zh-CN"/>
              </w:rPr>
            </w:pP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w w:val="100"/>
                <w:kern w:val="0"/>
                <w:sz w:val="24"/>
                <w:szCs w:val="24"/>
                <w:lang w:val="en-US" w:eastAsia="zh-CN"/>
              </w:rPr>
            </w:pPr>
            <w:r>
              <w:rPr>
                <w:rFonts w:hint="eastAsia" w:ascii="仿宋_GB2312" w:hAnsi="宋体" w:eastAsia="仿宋_GB2312" w:cs="宋体"/>
                <w:kern w:val="0"/>
                <w:sz w:val="24"/>
                <w:szCs w:val="24"/>
              </w:rPr>
              <w:t>1</w:t>
            </w:r>
            <w:r>
              <w:rPr>
                <w:rFonts w:hint="eastAsia" w:ascii="仿宋_GB2312" w:hAnsi="宋体" w:eastAsia="仿宋_GB2312" w:cs="宋体"/>
                <w:kern w:val="0"/>
                <w:sz w:val="24"/>
                <w:szCs w:val="24"/>
                <w:lang w:val="en-US" w:eastAsia="zh-CN"/>
              </w:rPr>
              <w:t>8</w:t>
            </w:r>
          </w:p>
        </w:tc>
        <w:tc>
          <w:tcPr>
            <w:tcW w:w="2782" w:type="dxa"/>
            <w:tcBorders>
              <w:top w:val="single" w:color="auto" w:sz="4" w:space="0"/>
              <w:left w:val="nil"/>
              <w:bottom w:val="nil"/>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rPr>
            </w:pPr>
            <w:r>
              <w:rPr>
                <w:rFonts w:hint="eastAsia" w:ascii="仿宋_GB2312" w:hAnsi="宋体" w:eastAsia="仿宋_GB2312" w:cs="宋体"/>
                <w:kern w:val="0"/>
                <w:sz w:val="24"/>
                <w:szCs w:val="24"/>
              </w:rPr>
              <w:t>国际教育学院</w:t>
            </w:r>
          </w:p>
        </w:tc>
        <w:tc>
          <w:tcPr>
            <w:tcW w:w="3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000000"/>
                <w:w w:val="100"/>
                <w:kern w:val="0"/>
                <w:sz w:val="24"/>
                <w:szCs w:val="24"/>
              </w:rPr>
            </w:pPr>
            <w:r>
              <w:rPr>
                <w:rStyle w:val="30"/>
                <w:rFonts w:hint="eastAsia" w:hAnsi="宋体"/>
                <w:color w:val="000000"/>
                <w:lang w:val="en-US" w:eastAsia="zh-CN"/>
              </w:rPr>
              <w:t>2</w:t>
            </w:r>
            <w:r>
              <w:rPr>
                <w:rStyle w:val="30"/>
                <w:rFonts w:hAnsi="宋体"/>
                <w:color w:val="000000"/>
                <w:lang w:val="en-US" w:eastAsia="zh-CN"/>
              </w:rPr>
              <w:t>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rPr>
            </w:pP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rPr>
            </w:pP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19</w:t>
            </w:r>
          </w:p>
        </w:tc>
        <w:tc>
          <w:tcPr>
            <w:tcW w:w="2782" w:type="dxa"/>
            <w:tcBorders>
              <w:top w:val="single" w:color="auto" w:sz="4" w:space="0"/>
              <w:left w:val="nil"/>
              <w:bottom w:val="nil"/>
              <w:right w:val="single" w:color="auto" w:sz="4" w:space="0"/>
            </w:tcBorders>
            <w:vAlign w:val="center"/>
          </w:tcPr>
          <w:p>
            <w:pPr>
              <w:widowControl/>
              <w:spacing w:line="400" w:lineRule="exact"/>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外国语学院</w:t>
            </w:r>
          </w:p>
        </w:tc>
        <w:tc>
          <w:tcPr>
            <w:tcW w:w="3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Style w:val="30"/>
                <w:rFonts w:hint="default" w:hAnsi="宋体"/>
                <w:color w:val="000000"/>
                <w:lang w:val="en-US" w:eastAsia="zh-CN"/>
              </w:rPr>
            </w:pPr>
            <w:r>
              <w:rPr>
                <w:rStyle w:val="30"/>
                <w:rFonts w:hint="eastAsia" w:hAnsi="宋体"/>
                <w:color w:val="000000"/>
                <w:lang w:val="en-US" w:eastAsia="zh-CN"/>
              </w:rPr>
              <w:t>2人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rPr>
            </w:pP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rPr>
            </w:pP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w w:val="100"/>
                <w:kern w:val="0"/>
                <w:sz w:val="24"/>
                <w:szCs w:val="24"/>
                <w:lang w:val="en-US" w:eastAsia="zh-CN"/>
              </w:rPr>
            </w:pPr>
            <w:r>
              <w:rPr>
                <w:rFonts w:hint="eastAsia" w:ascii="仿宋_GB2312" w:hAnsi="宋体" w:eastAsia="仿宋_GB2312" w:cs="宋体"/>
                <w:color w:val="auto"/>
                <w:w w:val="100"/>
                <w:kern w:val="0"/>
                <w:sz w:val="24"/>
                <w:szCs w:val="24"/>
                <w:lang w:val="en-US" w:eastAsia="zh-CN"/>
              </w:rPr>
              <w:t>20</w:t>
            </w:r>
          </w:p>
        </w:tc>
        <w:tc>
          <w:tcPr>
            <w:tcW w:w="2782" w:type="dxa"/>
            <w:tcBorders>
              <w:top w:val="single" w:color="auto" w:sz="4" w:space="0"/>
              <w:left w:val="nil"/>
              <w:bottom w:val="nil"/>
              <w:right w:val="single" w:color="auto" w:sz="4" w:space="0"/>
            </w:tcBorders>
            <w:vAlign w:val="center"/>
          </w:tcPr>
          <w:p>
            <w:pPr>
              <w:widowControl/>
              <w:spacing w:line="400" w:lineRule="exact"/>
              <w:jc w:val="left"/>
              <w:rPr>
                <w:rFonts w:hint="eastAsia" w:ascii="仿宋_GB2312" w:hAnsi="宋体" w:eastAsia="仿宋_GB2312" w:cs="宋体"/>
                <w:color w:val="auto"/>
                <w:w w:val="100"/>
                <w:kern w:val="0"/>
                <w:sz w:val="24"/>
                <w:szCs w:val="24"/>
                <w:lang w:eastAsia="zh-CN"/>
              </w:rPr>
            </w:pPr>
            <w:r>
              <w:rPr>
                <w:rFonts w:hint="eastAsia" w:ascii="仿宋_GB2312" w:hAnsi="宋体" w:eastAsia="仿宋_GB2312" w:cs="宋体"/>
                <w:kern w:val="0"/>
                <w:sz w:val="24"/>
                <w:szCs w:val="24"/>
                <w:lang w:eastAsia="zh-CN"/>
              </w:rPr>
              <w:t>校团委</w:t>
            </w:r>
          </w:p>
        </w:tc>
        <w:tc>
          <w:tcPr>
            <w:tcW w:w="3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000000"/>
                <w:w w:val="100"/>
                <w:kern w:val="0"/>
                <w:sz w:val="24"/>
                <w:szCs w:val="24"/>
                <w:lang w:val="en-US" w:eastAsia="zh-CN"/>
              </w:rPr>
            </w:pPr>
            <w:r>
              <w:rPr>
                <w:rFonts w:hint="eastAsia" w:ascii="仿宋_GB2312" w:hAnsi="宋体" w:eastAsia="仿宋_GB2312" w:cs="仿宋_GB2312"/>
                <w:i w:val="0"/>
                <w:color w:val="000000"/>
                <w:kern w:val="0"/>
                <w:sz w:val="24"/>
                <w:szCs w:val="24"/>
                <w:u w:val="none"/>
                <w:lang w:val="en-US" w:eastAsia="zh-CN"/>
              </w:rPr>
              <w:t>6人</w:t>
            </w:r>
          </w:p>
        </w:tc>
        <w:tc>
          <w:tcPr>
            <w:tcW w:w="38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val="en-US" w:eastAsia="zh-CN"/>
              </w:rPr>
            </w:pPr>
          </w:p>
        </w:tc>
        <w:tc>
          <w:tcPr>
            <w:tcW w:w="329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w w:val="100"/>
                <w:kern w:val="0"/>
                <w:sz w:val="24"/>
                <w:szCs w:val="24"/>
                <w:lang w:val="en-US" w:eastAsia="zh-CN"/>
              </w:rPr>
            </w:pPr>
          </w:p>
        </w:tc>
      </w:tr>
      <w:tr>
        <w:tblPrEx>
          <w:tblCellMar>
            <w:top w:w="0" w:type="dxa"/>
            <w:left w:w="108" w:type="dxa"/>
            <w:bottom w:w="0" w:type="dxa"/>
            <w:right w:w="108" w:type="dxa"/>
          </w:tblCellMar>
        </w:tblPrEx>
        <w:trPr>
          <w:trHeight w:val="454" w:hRule="atLeast"/>
        </w:trPr>
        <w:tc>
          <w:tcPr>
            <w:tcW w:w="8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宋体" w:hAnsi="宋体" w:eastAsia="宋体" w:cs="宋体"/>
                <w:b/>
                <w:bCs/>
                <w:color w:val="auto"/>
                <w:w w:val="100"/>
                <w:kern w:val="0"/>
                <w:sz w:val="24"/>
                <w:szCs w:val="24"/>
                <w:lang w:val="en-US" w:eastAsia="zh-CN"/>
              </w:rPr>
            </w:pPr>
            <w:r>
              <w:rPr>
                <w:rFonts w:hint="eastAsia" w:ascii="仿宋_GB2312" w:hAnsi="宋体" w:eastAsia="仿宋_GB2312" w:cs="宋体"/>
                <w:color w:val="auto"/>
                <w:w w:val="100"/>
                <w:kern w:val="0"/>
                <w:sz w:val="24"/>
                <w:szCs w:val="24"/>
                <w:lang w:val="en-US" w:eastAsia="zh-CN"/>
              </w:rPr>
              <w:t>21</w:t>
            </w:r>
          </w:p>
        </w:tc>
        <w:tc>
          <w:tcPr>
            <w:tcW w:w="278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宋体" w:hAnsi="宋体" w:eastAsia="宋体" w:cs="宋体"/>
                <w:b/>
                <w:bCs/>
                <w:color w:val="auto"/>
                <w:w w:val="100"/>
                <w:kern w:val="0"/>
                <w:sz w:val="24"/>
                <w:szCs w:val="24"/>
                <w:lang w:val="en-US" w:eastAsia="zh-CN"/>
              </w:rPr>
            </w:pPr>
            <w:r>
              <w:rPr>
                <w:rFonts w:hint="eastAsia" w:ascii="仿宋_GB2312" w:hAnsi="宋体" w:eastAsia="仿宋_GB2312" w:cs="宋体"/>
                <w:kern w:val="0"/>
                <w:sz w:val="24"/>
                <w:szCs w:val="24"/>
              </w:rPr>
              <w:t>学生工作处</w:t>
            </w:r>
          </w:p>
        </w:tc>
        <w:tc>
          <w:tcPr>
            <w:tcW w:w="34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color w:val="000000"/>
                <w:w w:val="100"/>
                <w:kern w:val="0"/>
                <w:sz w:val="24"/>
                <w:szCs w:val="24"/>
              </w:rPr>
            </w:pPr>
            <w:r>
              <w:rPr>
                <w:rFonts w:hint="eastAsia" w:ascii="仿宋_GB2312" w:hAnsi="宋体" w:eastAsia="仿宋_GB2312" w:cs="仿宋_GB2312"/>
                <w:i w:val="0"/>
                <w:color w:val="000000"/>
                <w:kern w:val="0"/>
                <w:sz w:val="24"/>
                <w:szCs w:val="24"/>
                <w:u w:val="none"/>
                <w:lang w:val="en-US" w:eastAsia="zh-CN"/>
              </w:rPr>
              <w:t>20人</w:t>
            </w:r>
          </w:p>
        </w:tc>
        <w:tc>
          <w:tcPr>
            <w:tcW w:w="3846" w:type="dxa"/>
            <w:tcBorders>
              <w:top w:val="nil"/>
              <w:left w:val="nil"/>
              <w:bottom w:val="single" w:color="auto" w:sz="4" w:space="0"/>
              <w:right w:val="single" w:color="auto" w:sz="4" w:space="0"/>
            </w:tcBorders>
            <w:vAlign w:val="center"/>
          </w:tcPr>
          <w:p>
            <w:pPr>
              <w:widowControl/>
              <w:spacing w:line="400" w:lineRule="exact"/>
              <w:jc w:val="left"/>
              <w:rPr>
                <w:rFonts w:hint="default" w:ascii="宋体" w:hAnsi="宋体" w:eastAsia="宋体" w:cs="宋体"/>
                <w:color w:val="000000"/>
                <w:w w:val="100"/>
                <w:kern w:val="0"/>
                <w:sz w:val="24"/>
                <w:szCs w:val="24"/>
                <w:lang w:val="en-US" w:eastAsia="zh-CN"/>
              </w:rPr>
            </w:pPr>
          </w:p>
        </w:tc>
        <w:tc>
          <w:tcPr>
            <w:tcW w:w="3293" w:type="dxa"/>
            <w:tcBorders>
              <w:top w:val="nil"/>
              <w:left w:val="nil"/>
              <w:bottom w:val="single" w:color="auto" w:sz="4" w:space="0"/>
              <w:right w:val="single" w:color="auto" w:sz="4" w:space="0"/>
            </w:tcBorders>
            <w:vAlign w:val="center"/>
          </w:tcPr>
          <w:p>
            <w:pPr>
              <w:widowControl/>
              <w:spacing w:line="400" w:lineRule="exact"/>
              <w:jc w:val="left"/>
              <w:rPr>
                <w:rFonts w:hint="default" w:ascii="宋体" w:hAnsi="宋体" w:eastAsia="宋体" w:cs="宋体"/>
                <w:color w:val="000000"/>
                <w:w w:val="100"/>
                <w:kern w:val="0"/>
                <w:sz w:val="24"/>
                <w:szCs w:val="24"/>
                <w:lang w:val="en-US" w:eastAsia="zh-CN"/>
              </w:rPr>
            </w:pPr>
          </w:p>
        </w:tc>
      </w:tr>
      <w:tr>
        <w:tblPrEx>
          <w:tblCellMar>
            <w:top w:w="0" w:type="dxa"/>
            <w:left w:w="108" w:type="dxa"/>
            <w:bottom w:w="0" w:type="dxa"/>
            <w:right w:w="108" w:type="dxa"/>
          </w:tblCellMar>
        </w:tblPrEx>
        <w:trPr>
          <w:trHeight w:val="454" w:hRule="atLeast"/>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4"/>
                <w:szCs w:val="24"/>
              </w:rPr>
            </w:pPr>
            <w:r>
              <w:rPr>
                <w:rFonts w:hint="eastAsia" w:ascii="宋体" w:hAnsi="宋体" w:cs="宋体"/>
                <w:b/>
                <w:bCs/>
                <w:kern w:val="0"/>
                <w:sz w:val="24"/>
                <w:szCs w:val="24"/>
              </w:rPr>
              <w:t>合计:</w:t>
            </w:r>
          </w:p>
        </w:tc>
        <w:tc>
          <w:tcPr>
            <w:tcW w:w="2782" w:type="dxa"/>
            <w:tcBorders>
              <w:top w:val="single" w:color="auto" w:sz="4" w:space="0"/>
              <w:left w:val="single" w:color="auto" w:sz="4" w:space="0"/>
              <w:bottom w:val="single" w:color="auto" w:sz="4" w:space="0"/>
              <w:right w:val="nil"/>
            </w:tcBorders>
            <w:vAlign w:val="center"/>
          </w:tcPr>
          <w:p>
            <w:pPr>
              <w:widowControl/>
              <w:spacing w:line="400" w:lineRule="exact"/>
              <w:jc w:val="center"/>
            </w:pPr>
          </w:p>
        </w:tc>
        <w:tc>
          <w:tcPr>
            <w:tcW w:w="3415" w:type="dxa"/>
            <w:tcBorders>
              <w:top w:val="single" w:color="auto" w:sz="4" w:space="0"/>
              <w:left w:val="nil"/>
              <w:bottom w:val="single" w:color="auto" w:sz="4" w:space="0"/>
              <w:right w:val="nil"/>
            </w:tcBorders>
            <w:vAlign w:val="center"/>
          </w:tcPr>
          <w:p>
            <w:pPr>
              <w:widowControl/>
              <w:spacing w:line="400" w:lineRule="exact"/>
              <w:jc w:val="center"/>
              <w:rPr>
                <w:color w:val="000000"/>
              </w:rPr>
            </w:pPr>
            <w:r>
              <w:rPr>
                <w:rFonts w:hint="eastAsia" w:ascii="宋体" w:hAnsi="宋体" w:cs="宋体"/>
                <w:b/>
                <w:bCs/>
                <w:color w:val="000000"/>
                <w:kern w:val="0"/>
                <w:sz w:val="24"/>
                <w:szCs w:val="24"/>
              </w:rPr>
              <w:t>1</w:t>
            </w:r>
            <w:r>
              <w:rPr>
                <w:rFonts w:hint="eastAsia" w:ascii="宋体" w:hAnsi="宋体" w:cs="宋体"/>
                <w:b/>
                <w:bCs/>
                <w:color w:val="000000"/>
                <w:kern w:val="0"/>
                <w:sz w:val="24"/>
                <w:szCs w:val="24"/>
                <w:lang w:val="en-US" w:eastAsia="zh-CN"/>
              </w:rPr>
              <w:t>4</w:t>
            </w:r>
            <w:r>
              <w:rPr>
                <w:rFonts w:hint="eastAsia" w:ascii="宋体" w:hAnsi="宋体" w:cs="宋体"/>
                <w:b/>
                <w:bCs/>
                <w:color w:val="000000"/>
                <w:kern w:val="0"/>
                <w:sz w:val="24"/>
                <w:szCs w:val="24"/>
              </w:rPr>
              <w:t>1人</w:t>
            </w:r>
          </w:p>
        </w:tc>
        <w:tc>
          <w:tcPr>
            <w:tcW w:w="7139" w:type="dxa"/>
            <w:gridSpan w:val="2"/>
            <w:tcBorders>
              <w:top w:val="single" w:color="auto" w:sz="4" w:space="0"/>
              <w:left w:val="nil"/>
              <w:bottom w:val="single" w:color="auto" w:sz="4" w:space="0"/>
              <w:right w:val="single" w:color="auto" w:sz="4" w:space="0"/>
            </w:tcBorders>
            <w:vAlign w:val="center"/>
          </w:tcPr>
          <w:p>
            <w:pPr>
              <w:widowControl/>
              <w:spacing w:line="400" w:lineRule="exact"/>
              <w:jc w:val="left"/>
              <w:rPr>
                <w:color w:val="000000"/>
              </w:rPr>
            </w:pPr>
          </w:p>
        </w:tc>
      </w:tr>
      <w:tr>
        <w:tblPrEx>
          <w:tblCellMar>
            <w:top w:w="0" w:type="dxa"/>
            <w:left w:w="108" w:type="dxa"/>
            <w:bottom w:w="0" w:type="dxa"/>
            <w:right w:w="108" w:type="dxa"/>
          </w:tblCellMar>
        </w:tblPrEx>
        <w:trPr>
          <w:trHeight w:val="1762" w:hRule="exact"/>
        </w:trPr>
        <w:tc>
          <w:tcPr>
            <w:tcW w:w="14181" w:type="dxa"/>
            <w:gridSpan w:val="5"/>
            <w:tcBorders>
              <w:top w:val="single" w:color="auto" w:sz="4" w:space="0"/>
              <w:left w:val="nil"/>
              <w:bottom w:val="nil"/>
              <w:right w:val="nil"/>
            </w:tcBorders>
            <w:vAlign w:val="center"/>
          </w:tcPr>
          <w:p>
            <w:pPr>
              <w:pStyle w:val="10"/>
              <w:keepNext w:val="0"/>
              <w:keepLines w:val="0"/>
              <w:widowControl/>
              <w:suppressLineNumbers w:val="0"/>
              <w:spacing w:before="0" w:beforeAutospacing="0" w:after="376" w:afterAutospacing="0" w:line="357" w:lineRule="atLeast"/>
              <w:ind w:left="0" w:right="0" w:firstLine="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8"/>
                <w:szCs w:val="28"/>
              </w:rPr>
              <w:t>注：</w:t>
            </w:r>
            <w:r>
              <w:rPr>
                <w:rFonts w:hint="eastAsia" w:ascii="仿宋_GB2312" w:hAnsi="宋体" w:eastAsia="仿宋_GB2312" w:cs="宋体"/>
                <w:color w:val="auto"/>
                <w:kern w:val="0"/>
                <w:sz w:val="28"/>
                <w:szCs w:val="28"/>
                <w:lang w:val="en-US" w:eastAsia="zh-CN"/>
              </w:rPr>
              <w:t>1</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国家级一流专业建设点加</w:t>
            </w:r>
            <w:r>
              <w:rPr>
                <w:rFonts w:hint="eastAsia" w:ascii="仿宋_GB2312" w:hAnsi="宋体" w:eastAsia="仿宋_GB2312" w:cs="宋体"/>
                <w:sz w:val="28"/>
                <w:szCs w:val="28"/>
                <w:lang w:val="en-US" w:eastAsia="zh-CN"/>
              </w:rPr>
              <w:t>2</w:t>
            </w:r>
            <w:r>
              <w:rPr>
                <w:rFonts w:hint="eastAsia" w:ascii="仿宋_GB2312" w:hAnsi="宋体" w:eastAsia="仿宋_GB2312" w:cs="宋体"/>
                <w:sz w:val="28"/>
                <w:szCs w:val="28"/>
                <w:lang w:eastAsia="zh-CN"/>
              </w:rPr>
              <w:t>人，自治区级一流专业建设点加</w:t>
            </w:r>
            <w:r>
              <w:rPr>
                <w:rFonts w:hint="eastAsia" w:ascii="仿宋_GB2312" w:hAnsi="宋体" w:eastAsia="仿宋_GB2312" w:cs="宋体"/>
                <w:sz w:val="28"/>
                <w:szCs w:val="28"/>
                <w:lang w:val="en-US" w:eastAsia="zh-CN"/>
              </w:rPr>
              <w:t>1人；2</w:t>
            </w:r>
            <w:r>
              <w:rPr>
                <w:rFonts w:hint="eastAsia" w:ascii="仿宋_GB2312" w:hAnsi="宋体" w:eastAsia="仿宋_GB2312" w:cs="宋体"/>
                <w:kern w:val="0"/>
                <w:sz w:val="28"/>
                <w:szCs w:val="28"/>
              </w:rPr>
              <w:t>.学院计划不能完成的应及时通知研招办调整计划</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3.有合格生源的情况下，应保证推荐的少数民族学生人数不少于总人数的20%，确无符合条件的生源，可由学院书面说明后，在总数不变的情况下，自行调整分配。</w:t>
            </w:r>
          </w:p>
        </w:tc>
      </w:tr>
    </w:tbl>
    <w:p>
      <w:pPr>
        <w:pStyle w:val="18"/>
        <w:spacing w:line="600" w:lineRule="exact"/>
        <w:ind w:right="1280"/>
        <w:rPr>
          <w:rFonts w:ascii="仿宋_GB2312" w:eastAsia="仿宋_GB2312"/>
          <w:color w:val="auto"/>
        </w:rPr>
        <w:sectPr>
          <w:pgSz w:w="16838" w:h="11906" w:orient="landscape"/>
          <w:pgMar w:top="567" w:right="2098" w:bottom="567" w:left="1985" w:header="851" w:footer="992" w:gutter="0"/>
          <w:pgNumType w:fmt="numberInDash"/>
          <w:cols w:space="720" w:num="1"/>
          <w:rtlGutter w:val="0"/>
          <w:docGrid w:type="lines" w:linePitch="312" w:charSpace="0"/>
        </w:sectPr>
      </w:pPr>
    </w:p>
    <w:p>
      <w:pPr>
        <w:spacing w:line="600" w:lineRule="exact"/>
        <w:rPr>
          <w:rFonts w:hint="eastAsia" w:ascii="黑体" w:hAnsi="黑体" w:eastAsia="黑体"/>
          <w:color w:val="auto"/>
          <w:sz w:val="32"/>
          <w:szCs w:val="32"/>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w:t>
      </w:r>
    </w:p>
    <w:p>
      <w:pPr>
        <w:spacing w:line="600" w:lineRule="exact"/>
        <w:jc w:val="center"/>
        <w:rPr>
          <w:rFonts w:hint="eastAsia"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u w:val="none"/>
          <w:lang w:val="en-US" w:eastAsia="zh-CN"/>
        </w:rPr>
        <w:t>2023年</w:t>
      </w:r>
      <w:r>
        <w:rPr>
          <w:rFonts w:hint="eastAsia" w:ascii="方正小标宋简体" w:eastAsia="方正小标宋简体"/>
          <w:b w:val="0"/>
          <w:bCs w:val="0"/>
          <w:color w:val="auto"/>
          <w:sz w:val="44"/>
          <w:szCs w:val="44"/>
          <w:u w:val="single"/>
          <w:lang w:val="en-US" w:eastAsia="zh-CN"/>
        </w:rPr>
        <w:t>XX学院</w:t>
      </w:r>
      <w:r>
        <w:rPr>
          <w:rFonts w:hint="eastAsia" w:ascii="方正小标宋简体" w:eastAsia="方正小标宋简体"/>
          <w:b w:val="0"/>
          <w:bCs w:val="0"/>
          <w:color w:val="auto"/>
          <w:sz w:val="44"/>
          <w:szCs w:val="44"/>
        </w:rPr>
        <w:t>推免生</w:t>
      </w:r>
      <w:r>
        <w:rPr>
          <w:rFonts w:hint="eastAsia" w:ascii="方正小标宋简体" w:eastAsia="方正小标宋简体"/>
          <w:b w:val="0"/>
          <w:bCs w:val="0"/>
          <w:color w:val="auto"/>
          <w:sz w:val="44"/>
          <w:szCs w:val="44"/>
          <w:lang w:eastAsia="zh-CN"/>
        </w:rPr>
        <w:t>遴选</w:t>
      </w:r>
      <w:r>
        <w:rPr>
          <w:rFonts w:hint="eastAsia" w:ascii="方正小标宋简体" w:eastAsia="方正小标宋简体"/>
          <w:b w:val="0"/>
          <w:bCs w:val="0"/>
          <w:color w:val="auto"/>
          <w:sz w:val="44"/>
          <w:szCs w:val="44"/>
        </w:rPr>
        <w:t>工作领导小组成员表</w:t>
      </w:r>
    </w:p>
    <w:p>
      <w:pPr>
        <w:spacing w:line="600" w:lineRule="exact"/>
        <w:rPr>
          <w:rFonts w:hint="eastAsia" w:ascii="仿宋_GB2312" w:hAnsi="宋体" w:eastAsia="仿宋_GB2312"/>
          <w:color w:val="auto"/>
          <w:sz w:val="28"/>
          <w:szCs w:val="28"/>
        </w:rPr>
      </w:pPr>
      <w:r>
        <w:rPr>
          <w:rFonts w:hint="eastAsia" w:ascii="仿宋_GB2312" w:hAnsi="宋体" w:eastAsia="仿宋_GB2312"/>
          <w:color w:val="auto"/>
          <w:sz w:val="28"/>
          <w:szCs w:val="28"/>
        </w:rPr>
        <w:t>学院名称（公章）：                        日期 ：</w:t>
      </w:r>
    </w:p>
    <w:tbl>
      <w:tblPr>
        <w:tblStyle w:val="11"/>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982"/>
        <w:gridCol w:w="1125"/>
        <w:gridCol w:w="1020"/>
        <w:gridCol w:w="1320"/>
        <w:gridCol w:w="168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003" w:type="dxa"/>
            <w:gridSpan w:val="2"/>
          </w:tcPr>
          <w:p>
            <w:pPr>
              <w:spacing w:line="600" w:lineRule="exact"/>
              <w:rPr>
                <w:rFonts w:hint="eastAsia" w:ascii="黑体" w:hAnsi="黑体" w:eastAsia="黑体"/>
                <w:color w:val="auto"/>
                <w:szCs w:val="21"/>
              </w:rPr>
            </w:pPr>
            <w:r>
              <w:rPr>
                <w:rFonts w:hint="eastAsia" w:ascii="黑体" w:hAnsi="黑体" w:eastAsia="黑体"/>
                <w:color w:val="auto"/>
                <w:szCs w:val="21"/>
              </w:rPr>
              <mc:AlternateContent>
                <mc:Choice Requires="wps">
                  <w:drawing>
                    <wp:anchor distT="0" distB="0" distL="0" distR="0" simplePos="0" relativeHeight="251659264" behindDoc="0" locked="0" layoutInCell="1" allowOverlap="1">
                      <wp:simplePos x="0" y="0"/>
                      <wp:positionH relativeFrom="column">
                        <wp:posOffset>-62865</wp:posOffset>
                      </wp:positionH>
                      <wp:positionV relativeFrom="paragraph">
                        <wp:posOffset>42545</wp:posOffset>
                      </wp:positionV>
                      <wp:extent cx="624205" cy="1114425"/>
                      <wp:effectExtent l="4445" t="2540" r="19050" b="6985"/>
                      <wp:wrapNone/>
                      <wp:docPr id="1027" name="直线 4"/>
                      <wp:cNvGraphicFramePr/>
                      <a:graphic xmlns:a="http://schemas.openxmlformats.org/drawingml/2006/main">
                        <a:graphicData uri="http://schemas.microsoft.com/office/word/2010/wordprocessingShape">
                          <wps:wsp>
                            <wps:cNvCnPr/>
                            <wps:spPr>
                              <a:xfrm>
                                <a:off x="0" y="0"/>
                                <a:ext cx="624205" cy="111442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4" o:spid="_x0000_s1026" o:spt="20" style="position:absolute;left:0pt;margin-left:-4.95pt;margin-top:3.35pt;height:87.75pt;width:49.15pt;z-index:251659264;mso-width-relative:page;mso-height-relative:page;" filled="f" stroked="t" coordsize="21600,21600" o:gfxdata="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o4oefW&#10;AAAABwEAAA8AAAAAAAAAAQAgAAAAIgAAAGRycy9kb3ducmV2LnhtbFBLAQIUABQAAAAIAIdO4kBE&#10;QLBH6QEAAOEDAAAOAAAAAAAAAAEAIAAAACUBAABkcnMvZTJvRG9jLnhtbFBLBQYAAAAABgAGAFkB&#10;AACABQAAAAA=&#10;">
                      <v:fill on="f" focussize="0,0"/>
                      <v:stroke color="#000000" joinstyle="round"/>
                      <v:imagedata o:title=""/>
                      <o:lock v:ext="edit" aspectratio="f"/>
                    </v:line>
                  </w:pict>
                </mc:Fallback>
              </mc:AlternateContent>
            </w:r>
            <w:r>
              <w:rPr>
                <w:rFonts w:hint="eastAsia" w:ascii="黑体" w:hAnsi="黑体" w:eastAsia="黑体"/>
                <w:color w:val="auto"/>
                <w:szCs w:val="21"/>
              </w:rPr>
              <mc:AlternateContent>
                <mc:Choice Requires="wps">
                  <w:drawing>
                    <wp:anchor distT="0" distB="0" distL="0" distR="0" simplePos="0" relativeHeight="251659264" behindDoc="0" locked="0" layoutInCell="1" allowOverlap="1">
                      <wp:simplePos x="0" y="0"/>
                      <wp:positionH relativeFrom="column">
                        <wp:posOffset>-62865</wp:posOffset>
                      </wp:positionH>
                      <wp:positionV relativeFrom="paragraph">
                        <wp:posOffset>42545</wp:posOffset>
                      </wp:positionV>
                      <wp:extent cx="1889760" cy="1085850"/>
                      <wp:effectExtent l="2540" t="4445" r="12700" b="14605"/>
                      <wp:wrapNone/>
                      <wp:docPr id="1028" name="直线 5"/>
                      <wp:cNvGraphicFramePr/>
                      <a:graphic xmlns:a="http://schemas.openxmlformats.org/drawingml/2006/main">
                        <a:graphicData uri="http://schemas.microsoft.com/office/word/2010/wordprocessingShape">
                          <wps:wsp>
                            <wps:cNvCnPr/>
                            <wps:spPr>
                              <a:xfrm>
                                <a:off x="0" y="0"/>
                                <a:ext cx="1889760" cy="108585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5" o:spid="_x0000_s1026" o:spt="20" style="position:absolute;left:0pt;margin-left:-4.95pt;margin-top:3.35pt;height:85.5pt;width:148.8pt;z-index:251659264;mso-width-relative:page;mso-height-relative:page;" filled="f" stroked="t" coordsize="21600,21600" o:gfxdata="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KNqdYAAAAIAQAADwAAAAAAAAABACAAAAAiAAAAZHJzL2Rvd25yZXYueG1sUEsBAhQAFAAAAAgA&#10;h07iQLDEEDHuAQAA4gMAAA4AAAAAAAAAAQAgAAAAJQEAAGRycy9lMm9Eb2MueG1sUEsFBgAAAAAG&#10;AAYAWQEAAIUFAAAAAA==&#10;">
                      <v:fill on="f" focussize="0,0"/>
                      <v:stroke color="#000000" joinstyle="round"/>
                      <v:imagedata o:title=""/>
                      <o:lock v:ext="edit" aspectratio="f"/>
                    </v:line>
                  </w:pict>
                </mc:Fallback>
              </mc:AlternateContent>
            </w:r>
          </w:p>
          <w:p>
            <w:pPr>
              <w:spacing w:line="600" w:lineRule="exact"/>
              <w:ind w:firstLine="1995" w:firstLineChars="950"/>
              <w:rPr>
                <w:rFonts w:hint="eastAsia" w:ascii="黑体" w:hAnsi="黑体" w:eastAsia="黑体"/>
                <w:color w:val="auto"/>
                <w:szCs w:val="21"/>
                <w:lang w:val="en-US" w:eastAsia="zh-CN"/>
              </w:rPr>
            </w:pPr>
            <w:r>
              <w:rPr>
                <w:rFonts w:hint="eastAsia" w:ascii="黑体" w:hAnsi="黑体" w:eastAsia="黑体"/>
                <w:color w:val="auto"/>
                <w:szCs w:val="21"/>
                <w:lang w:val="en-US" w:eastAsia="zh-CN"/>
              </w:rPr>
              <w:t>职称</w:t>
            </w:r>
          </w:p>
          <w:p>
            <w:pPr>
              <w:spacing w:line="600" w:lineRule="exact"/>
              <w:rPr>
                <w:rFonts w:hint="eastAsia" w:ascii="黑体" w:hAnsi="黑体" w:eastAsia="黑体"/>
                <w:color w:val="auto"/>
                <w:szCs w:val="21"/>
              </w:rPr>
            </w:pPr>
            <w:r>
              <w:rPr>
                <w:rFonts w:hint="eastAsia" w:ascii="黑体" w:hAnsi="黑体" w:eastAsia="黑体"/>
                <w:color w:val="auto"/>
                <w:szCs w:val="21"/>
              </w:rPr>
              <w:t>序号      姓名</w:t>
            </w:r>
          </w:p>
        </w:tc>
        <w:tc>
          <w:tcPr>
            <w:tcW w:w="1125" w:type="dxa"/>
            <w:vAlign w:val="center"/>
          </w:tcPr>
          <w:p>
            <w:pPr>
              <w:spacing w:line="600" w:lineRule="exact"/>
              <w:jc w:val="center"/>
              <w:rPr>
                <w:rFonts w:hint="eastAsia" w:ascii="黑体" w:hAnsi="黑体" w:eastAsia="黑体"/>
                <w:color w:val="auto"/>
                <w:szCs w:val="21"/>
              </w:rPr>
            </w:pPr>
            <w:r>
              <w:rPr>
                <w:rFonts w:hint="eastAsia" w:ascii="黑体" w:hAnsi="黑体" w:eastAsia="黑体"/>
                <w:color w:val="auto"/>
                <w:szCs w:val="21"/>
              </w:rPr>
              <w:t>教  授</w:t>
            </w:r>
          </w:p>
        </w:tc>
        <w:tc>
          <w:tcPr>
            <w:tcW w:w="1020" w:type="dxa"/>
            <w:vAlign w:val="center"/>
          </w:tcPr>
          <w:p>
            <w:pPr>
              <w:spacing w:line="600" w:lineRule="exact"/>
              <w:jc w:val="center"/>
              <w:rPr>
                <w:rFonts w:hint="eastAsia" w:ascii="黑体" w:hAnsi="黑体" w:eastAsia="黑体"/>
                <w:color w:val="auto"/>
                <w:szCs w:val="21"/>
              </w:rPr>
            </w:pPr>
            <w:r>
              <w:rPr>
                <w:rFonts w:hint="eastAsia" w:ascii="黑体" w:hAnsi="黑体" w:eastAsia="黑体"/>
                <w:color w:val="auto"/>
                <w:szCs w:val="21"/>
              </w:rPr>
              <w:t>副教授</w:t>
            </w:r>
          </w:p>
        </w:tc>
        <w:tc>
          <w:tcPr>
            <w:tcW w:w="1320" w:type="dxa"/>
            <w:vAlign w:val="center"/>
          </w:tcPr>
          <w:p>
            <w:pPr>
              <w:spacing w:line="600" w:lineRule="exact"/>
              <w:jc w:val="center"/>
              <w:rPr>
                <w:rFonts w:hint="eastAsia" w:ascii="黑体" w:hAnsi="黑体" w:eastAsia="黑体"/>
                <w:color w:val="auto"/>
                <w:szCs w:val="21"/>
              </w:rPr>
            </w:pPr>
            <w:r>
              <w:rPr>
                <w:rFonts w:hint="eastAsia" w:ascii="黑体" w:hAnsi="黑体" w:eastAsia="黑体"/>
                <w:color w:val="auto"/>
                <w:szCs w:val="21"/>
              </w:rPr>
              <w:t>讲  师</w:t>
            </w:r>
          </w:p>
        </w:tc>
        <w:tc>
          <w:tcPr>
            <w:tcW w:w="1680" w:type="dxa"/>
            <w:vAlign w:val="center"/>
          </w:tcPr>
          <w:p>
            <w:pPr>
              <w:spacing w:line="600" w:lineRule="exact"/>
              <w:jc w:val="center"/>
              <w:rPr>
                <w:rFonts w:hint="eastAsia" w:ascii="黑体" w:hAnsi="黑体" w:eastAsia="黑体"/>
                <w:color w:val="auto"/>
                <w:szCs w:val="21"/>
              </w:rPr>
            </w:pPr>
            <w:r>
              <w:rPr>
                <w:rFonts w:hint="eastAsia" w:ascii="黑体" w:hAnsi="黑体" w:eastAsia="黑体"/>
                <w:color w:val="auto"/>
                <w:szCs w:val="21"/>
              </w:rPr>
              <w:t>其  他</w:t>
            </w:r>
          </w:p>
        </w:tc>
        <w:tc>
          <w:tcPr>
            <w:tcW w:w="2055" w:type="dxa"/>
            <w:vAlign w:val="center"/>
          </w:tcPr>
          <w:p>
            <w:pPr>
              <w:spacing w:line="600" w:lineRule="exact"/>
              <w:jc w:val="center"/>
              <w:rPr>
                <w:rFonts w:hint="eastAsia" w:ascii="黑体" w:hAnsi="黑体" w:eastAsia="黑体"/>
                <w:color w:val="auto"/>
                <w:szCs w:val="21"/>
              </w:rPr>
            </w:pPr>
            <w:r>
              <w:rPr>
                <w:rFonts w:hint="eastAsia" w:ascii="黑体" w:hAnsi="黑体" w:eastAsia="黑体"/>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21" w:type="dxa"/>
            <w:vAlign w:val="center"/>
          </w:tcPr>
          <w:p>
            <w:pPr>
              <w:spacing w:line="600" w:lineRule="exact"/>
              <w:jc w:val="center"/>
              <w:rPr>
                <w:rFonts w:hint="eastAsia" w:ascii="仿宋_GB2312" w:eastAsia="仿宋_GB2312"/>
                <w:color w:val="auto"/>
              </w:rPr>
            </w:pPr>
          </w:p>
        </w:tc>
        <w:tc>
          <w:tcPr>
            <w:tcW w:w="1982" w:type="dxa"/>
            <w:vAlign w:val="center"/>
          </w:tcPr>
          <w:p>
            <w:pPr>
              <w:spacing w:line="600" w:lineRule="exact"/>
              <w:jc w:val="center"/>
              <w:rPr>
                <w:rFonts w:hint="eastAsia" w:ascii="仿宋_GB2312" w:eastAsia="仿宋_GB2312"/>
                <w:color w:val="auto"/>
              </w:rPr>
            </w:pPr>
          </w:p>
        </w:tc>
        <w:tc>
          <w:tcPr>
            <w:tcW w:w="1125" w:type="dxa"/>
          </w:tcPr>
          <w:p>
            <w:pPr>
              <w:spacing w:line="600" w:lineRule="exact"/>
              <w:jc w:val="center"/>
              <w:rPr>
                <w:rFonts w:hint="eastAsia" w:ascii="仿宋_GB2312" w:eastAsia="仿宋_GB2312"/>
                <w:color w:val="auto"/>
              </w:rPr>
            </w:pPr>
          </w:p>
        </w:tc>
        <w:tc>
          <w:tcPr>
            <w:tcW w:w="1020" w:type="dxa"/>
            <w:vAlign w:val="center"/>
          </w:tcPr>
          <w:p>
            <w:pPr>
              <w:spacing w:line="600" w:lineRule="exact"/>
              <w:jc w:val="center"/>
              <w:rPr>
                <w:rFonts w:hint="eastAsia" w:ascii="仿宋_GB2312" w:eastAsia="仿宋_GB2312"/>
                <w:color w:val="auto"/>
              </w:rPr>
            </w:pPr>
          </w:p>
        </w:tc>
        <w:tc>
          <w:tcPr>
            <w:tcW w:w="1320" w:type="dxa"/>
            <w:vAlign w:val="center"/>
          </w:tcPr>
          <w:p>
            <w:pPr>
              <w:spacing w:line="600" w:lineRule="exact"/>
              <w:jc w:val="center"/>
              <w:rPr>
                <w:rFonts w:hint="eastAsia" w:ascii="仿宋_GB2312" w:eastAsia="仿宋_GB2312"/>
                <w:color w:val="auto"/>
              </w:rPr>
            </w:pPr>
          </w:p>
        </w:tc>
        <w:tc>
          <w:tcPr>
            <w:tcW w:w="1680" w:type="dxa"/>
            <w:vAlign w:val="center"/>
          </w:tcPr>
          <w:p>
            <w:pPr>
              <w:spacing w:line="600" w:lineRule="exact"/>
              <w:jc w:val="center"/>
              <w:rPr>
                <w:rFonts w:hint="eastAsia" w:ascii="仿宋_GB2312" w:eastAsia="仿宋_GB2312"/>
                <w:color w:val="auto"/>
              </w:rPr>
            </w:pPr>
          </w:p>
        </w:tc>
        <w:tc>
          <w:tcPr>
            <w:tcW w:w="2055" w:type="dxa"/>
            <w:vAlign w:val="center"/>
          </w:tcPr>
          <w:p>
            <w:pPr>
              <w:spacing w:line="240" w:lineRule="auto"/>
              <w:jc w:val="center"/>
              <w:rPr>
                <w:rFonts w:hint="eastAsia" w:ascii="仿宋_GB2312" w:eastAsia="仿宋_GB2312"/>
                <w:color w:val="auto"/>
                <w:sz w:val="28"/>
                <w:szCs w:val="24"/>
              </w:rPr>
            </w:pPr>
            <w:r>
              <w:rPr>
                <w:rFonts w:hint="eastAsia" w:ascii="仿宋_GB2312" w:eastAsia="仿宋_GB2312"/>
                <w:color w:val="auto"/>
                <w:sz w:val="28"/>
                <w:szCs w:val="24"/>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Align w:val="center"/>
          </w:tcPr>
          <w:p>
            <w:pPr>
              <w:spacing w:line="600" w:lineRule="exact"/>
              <w:jc w:val="center"/>
              <w:rPr>
                <w:rFonts w:hint="eastAsia" w:ascii="仿宋_GB2312" w:eastAsia="仿宋_GB2312"/>
                <w:color w:val="auto"/>
              </w:rPr>
            </w:pPr>
          </w:p>
        </w:tc>
        <w:tc>
          <w:tcPr>
            <w:tcW w:w="1982" w:type="dxa"/>
            <w:vAlign w:val="center"/>
          </w:tcPr>
          <w:p>
            <w:pPr>
              <w:spacing w:line="600" w:lineRule="exact"/>
              <w:jc w:val="center"/>
              <w:rPr>
                <w:rFonts w:hint="eastAsia" w:ascii="仿宋_GB2312" w:eastAsia="仿宋_GB2312"/>
                <w:color w:val="auto"/>
              </w:rPr>
            </w:pPr>
          </w:p>
        </w:tc>
        <w:tc>
          <w:tcPr>
            <w:tcW w:w="1125" w:type="dxa"/>
          </w:tcPr>
          <w:p>
            <w:pPr>
              <w:spacing w:line="600" w:lineRule="exact"/>
              <w:jc w:val="center"/>
              <w:rPr>
                <w:rFonts w:hint="eastAsia" w:ascii="仿宋_GB2312" w:eastAsia="仿宋_GB2312"/>
                <w:color w:val="auto"/>
              </w:rPr>
            </w:pPr>
          </w:p>
        </w:tc>
        <w:tc>
          <w:tcPr>
            <w:tcW w:w="1020" w:type="dxa"/>
            <w:vAlign w:val="center"/>
          </w:tcPr>
          <w:p>
            <w:pPr>
              <w:spacing w:line="600" w:lineRule="exact"/>
              <w:jc w:val="center"/>
              <w:rPr>
                <w:rFonts w:hint="eastAsia" w:ascii="仿宋_GB2312" w:eastAsia="仿宋_GB2312"/>
                <w:color w:val="auto"/>
              </w:rPr>
            </w:pPr>
          </w:p>
        </w:tc>
        <w:tc>
          <w:tcPr>
            <w:tcW w:w="1320" w:type="dxa"/>
            <w:vAlign w:val="center"/>
          </w:tcPr>
          <w:p>
            <w:pPr>
              <w:spacing w:line="600" w:lineRule="exact"/>
              <w:jc w:val="center"/>
              <w:rPr>
                <w:rFonts w:hint="eastAsia" w:ascii="仿宋_GB2312" w:eastAsia="仿宋_GB2312"/>
                <w:color w:val="auto"/>
              </w:rPr>
            </w:pPr>
          </w:p>
        </w:tc>
        <w:tc>
          <w:tcPr>
            <w:tcW w:w="1680" w:type="dxa"/>
            <w:vAlign w:val="center"/>
          </w:tcPr>
          <w:p>
            <w:pPr>
              <w:spacing w:line="600" w:lineRule="exact"/>
              <w:jc w:val="center"/>
              <w:rPr>
                <w:rFonts w:hint="eastAsia" w:ascii="仿宋_GB2312" w:eastAsia="仿宋_GB2312"/>
                <w:color w:val="auto"/>
              </w:rPr>
            </w:pPr>
          </w:p>
        </w:tc>
        <w:tc>
          <w:tcPr>
            <w:tcW w:w="2055" w:type="dxa"/>
            <w:vAlign w:val="center"/>
          </w:tcPr>
          <w:p>
            <w:pPr>
              <w:spacing w:line="600" w:lineRule="exact"/>
              <w:jc w:val="center"/>
              <w:rPr>
                <w:rFonts w:hint="eastAsia" w:ascii="仿宋_GB2312" w:eastAsia="仿宋_GB2312"/>
                <w:color w:val="auto"/>
                <w:sz w:val="28"/>
                <w:szCs w:val="24"/>
                <w:lang w:eastAsia="zh-CN"/>
              </w:rPr>
            </w:pPr>
            <w:r>
              <w:rPr>
                <w:rFonts w:hint="eastAsia" w:ascii="仿宋_GB2312" w:eastAsia="仿宋_GB2312"/>
                <w:color w:val="auto"/>
                <w:sz w:val="28"/>
                <w:szCs w:val="24"/>
                <w:lang w:eastAsia="zh-CN"/>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Align w:val="center"/>
          </w:tcPr>
          <w:p>
            <w:pPr>
              <w:spacing w:line="600" w:lineRule="exact"/>
              <w:jc w:val="center"/>
              <w:rPr>
                <w:rFonts w:hint="eastAsia" w:ascii="仿宋_GB2312" w:eastAsia="仿宋_GB2312"/>
                <w:color w:val="auto"/>
              </w:rPr>
            </w:pPr>
          </w:p>
        </w:tc>
        <w:tc>
          <w:tcPr>
            <w:tcW w:w="1982" w:type="dxa"/>
            <w:vAlign w:val="center"/>
          </w:tcPr>
          <w:p>
            <w:pPr>
              <w:spacing w:line="600" w:lineRule="exact"/>
              <w:jc w:val="center"/>
              <w:rPr>
                <w:rFonts w:hint="eastAsia" w:ascii="仿宋_GB2312" w:eastAsia="仿宋_GB2312"/>
                <w:color w:val="auto"/>
              </w:rPr>
            </w:pPr>
          </w:p>
        </w:tc>
        <w:tc>
          <w:tcPr>
            <w:tcW w:w="1125" w:type="dxa"/>
          </w:tcPr>
          <w:p>
            <w:pPr>
              <w:spacing w:line="600" w:lineRule="exact"/>
              <w:jc w:val="center"/>
              <w:rPr>
                <w:rFonts w:hint="eastAsia" w:ascii="仿宋_GB2312" w:eastAsia="仿宋_GB2312"/>
                <w:color w:val="auto"/>
              </w:rPr>
            </w:pPr>
          </w:p>
        </w:tc>
        <w:tc>
          <w:tcPr>
            <w:tcW w:w="1020" w:type="dxa"/>
            <w:vAlign w:val="center"/>
          </w:tcPr>
          <w:p>
            <w:pPr>
              <w:spacing w:line="600" w:lineRule="exact"/>
              <w:jc w:val="center"/>
              <w:rPr>
                <w:rFonts w:hint="eastAsia" w:ascii="仿宋_GB2312" w:eastAsia="仿宋_GB2312"/>
                <w:color w:val="auto"/>
              </w:rPr>
            </w:pPr>
          </w:p>
        </w:tc>
        <w:tc>
          <w:tcPr>
            <w:tcW w:w="1320" w:type="dxa"/>
            <w:vAlign w:val="center"/>
          </w:tcPr>
          <w:p>
            <w:pPr>
              <w:spacing w:line="600" w:lineRule="exact"/>
              <w:jc w:val="center"/>
              <w:rPr>
                <w:rFonts w:hint="eastAsia" w:ascii="仿宋_GB2312" w:eastAsia="仿宋_GB2312"/>
                <w:color w:val="auto"/>
              </w:rPr>
            </w:pPr>
          </w:p>
        </w:tc>
        <w:tc>
          <w:tcPr>
            <w:tcW w:w="1680" w:type="dxa"/>
            <w:vAlign w:val="center"/>
          </w:tcPr>
          <w:p>
            <w:pPr>
              <w:spacing w:line="600" w:lineRule="exact"/>
              <w:jc w:val="center"/>
              <w:rPr>
                <w:rFonts w:hint="eastAsia" w:ascii="仿宋_GB2312" w:eastAsia="仿宋_GB2312"/>
                <w:color w:val="auto"/>
              </w:rPr>
            </w:pPr>
          </w:p>
        </w:tc>
        <w:tc>
          <w:tcPr>
            <w:tcW w:w="2055" w:type="dxa"/>
            <w:vAlign w:val="center"/>
          </w:tcPr>
          <w:p>
            <w:pPr>
              <w:spacing w:line="600" w:lineRule="exact"/>
              <w:jc w:val="center"/>
              <w:rPr>
                <w:rFonts w:hint="default" w:ascii="仿宋_GB2312" w:eastAsia="仿宋_GB2312"/>
                <w:color w:val="auto"/>
                <w:sz w:val="28"/>
                <w:szCs w:val="24"/>
                <w:lang w:val="en-US" w:eastAsia="zh-CN"/>
              </w:rPr>
            </w:pPr>
            <w:r>
              <w:rPr>
                <w:rFonts w:hint="eastAsia" w:ascii="仿宋_GB2312" w:eastAsia="仿宋_GB2312"/>
                <w:color w:val="auto"/>
                <w:sz w:val="28"/>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Align w:val="center"/>
          </w:tcPr>
          <w:p>
            <w:pPr>
              <w:spacing w:line="600" w:lineRule="exact"/>
              <w:jc w:val="center"/>
              <w:rPr>
                <w:rFonts w:hint="eastAsia" w:ascii="仿宋_GB2312" w:eastAsia="仿宋_GB2312"/>
                <w:color w:val="auto"/>
              </w:rPr>
            </w:pPr>
          </w:p>
        </w:tc>
        <w:tc>
          <w:tcPr>
            <w:tcW w:w="1982" w:type="dxa"/>
            <w:vAlign w:val="center"/>
          </w:tcPr>
          <w:p>
            <w:pPr>
              <w:spacing w:line="600" w:lineRule="exact"/>
              <w:jc w:val="center"/>
              <w:rPr>
                <w:rFonts w:hint="eastAsia" w:ascii="仿宋_GB2312" w:eastAsia="仿宋_GB2312"/>
                <w:color w:val="auto"/>
              </w:rPr>
            </w:pPr>
          </w:p>
        </w:tc>
        <w:tc>
          <w:tcPr>
            <w:tcW w:w="1125" w:type="dxa"/>
          </w:tcPr>
          <w:p>
            <w:pPr>
              <w:spacing w:line="600" w:lineRule="exact"/>
              <w:jc w:val="center"/>
              <w:rPr>
                <w:rFonts w:hint="eastAsia" w:ascii="仿宋_GB2312" w:eastAsia="仿宋_GB2312"/>
                <w:color w:val="auto"/>
              </w:rPr>
            </w:pPr>
          </w:p>
        </w:tc>
        <w:tc>
          <w:tcPr>
            <w:tcW w:w="1020" w:type="dxa"/>
            <w:vAlign w:val="center"/>
          </w:tcPr>
          <w:p>
            <w:pPr>
              <w:spacing w:line="600" w:lineRule="exact"/>
              <w:jc w:val="center"/>
              <w:rPr>
                <w:rFonts w:hint="eastAsia" w:ascii="仿宋_GB2312" w:eastAsia="仿宋_GB2312"/>
                <w:color w:val="auto"/>
              </w:rPr>
            </w:pPr>
          </w:p>
        </w:tc>
        <w:tc>
          <w:tcPr>
            <w:tcW w:w="1320" w:type="dxa"/>
            <w:vAlign w:val="center"/>
          </w:tcPr>
          <w:p>
            <w:pPr>
              <w:spacing w:line="600" w:lineRule="exact"/>
              <w:jc w:val="center"/>
              <w:rPr>
                <w:rFonts w:hint="eastAsia" w:ascii="仿宋_GB2312" w:eastAsia="仿宋_GB2312"/>
                <w:color w:val="auto"/>
              </w:rPr>
            </w:pPr>
          </w:p>
        </w:tc>
        <w:tc>
          <w:tcPr>
            <w:tcW w:w="1680" w:type="dxa"/>
            <w:vAlign w:val="center"/>
          </w:tcPr>
          <w:p>
            <w:pPr>
              <w:spacing w:line="600" w:lineRule="exact"/>
              <w:jc w:val="center"/>
              <w:rPr>
                <w:rFonts w:hint="eastAsia" w:ascii="仿宋_GB2312" w:eastAsia="仿宋_GB2312"/>
                <w:color w:val="auto"/>
              </w:rPr>
            </w:pPr>
          </w:p>
        </w:tc>
        <w:tc>
          <w:tcPr>
            <w:tcW w:w="2055" w:type="dxa"/>
            <w:vAlign w:val="center"/>
          </w:tcPr>
          <w:p>
            <w:pPr>
              <w:spacing w:line="600" w:lineRule="exact"/>
              <w:jc w:val="center"/>
              <w:rPr>
                <w:rFonts w:hint="eastAsia" w:ascii="仿宋_GB2312" w:eastAsia="仿宋_GB2312"/>
                <w:color w:val="auto"/>
                <w:sz w:val="28"/>
                <w:szCs w:val="24"/>
                <w:lang w:eastAsia="zh-CN"/>
              </w:rPr>
            </w:pPr>
            <w:r>
              <w:rPr>
                <w:rFonts w:hint="eastAsia" w:ascii="仿宋_GB2312" w:eastAsia="仿宋_GB2312"/>
                <w:color w:val="auto"/>
                <w:sz w:val="28"/>
                <w:szCs w:val="24"/>
                <w:lang w:eastAsia="zh-CN"/>
              </w:rPr>
              <w:t>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Align w:val="center"/>
          </w:tcPr>
          <w:p>
            <w:pPr>
              <w:spacing w:line="600" w:lineRule="exact"/>
              <w:jc w:val="center"/>
              <w:rPr>
                <w:rFonts w:hint="eastAsia" w:ascii="仿宋_GB2312" w:eastAsia="仿宋_GB2312"/>
                <w:color w:val="auto"/>
              </w:rPr>
            </w:pPr>
          </w:p>
        </w:tc>
        <w:tc>
          <w:tcPr>
            <w:tcW w:w="1982" w:type="dxa"/>
            <w:vAlign w:val="center"/>
          </w:tcPr>
          <w:p>
            <w:pPr>
              <w:spacing w:line="600" w:lineRule="exact"/>
              <w:jc w:val="center"/>
              <w:rPr>
                <w:rFonts w:hint="eastAsia" w:ascii="仿宋_GB2312" w:eastAsia="仿宋_GB2312"/>
                <w:color w:val="auto"/>
              </w:rPr>
            </w:pPr>
          </w:p>
        </w:tc>
        <w:tc>
          <w:tcPr>
            <w:tcW w:w="1125" w:type="dxa"/>
          </w:tcPr>
          <w:p>
            <w:pPr>
              <w:spacing w:line="600" w:lineRule="exact"/>
              <w:jc w:val="center"/>
              <w:rPr>
                <w:rFonts w:hint="eastAsia" w:ascii="仿宋_GB2312" w:eastAsia="仿宋_GB2312"/>
                <w:color w:val="auto"/>
              </w:rPr>
            </w:pPr>
          </w:p>
        </w:tc>
        <w:tc>
          <w:tcPr>
            <w:tcW w:w="1020" w:type="dxa"/>
            <w:vAlign w:val="center"/>
          </w:tcPr>
          <w:p>
            <w:pPr>
              <w:spacing w:line="600" w:lineRule="exact"/>
              <w:jc w:val="center"/>
              <w:rPr>
                <w:rFonts w:hint="eastAsia" w:ascii="仿宋_GB2312" w:eastAsia="仿宋_GB2312"/>
                <w:color w:val="auto"/>
              </w:rPr>
            </w:pPr>
          </w:p>
        </w:tc>
        <w:tc>
          <w:tcPr>
            <w:tcW w:w="1320" w:type="dxa"/>
            <w:vAlign w:val="center"/>
          </w:tcPr>
          <w:p>
            <w:pPr>
              <w:spacing w:line="600" w:lineRule="exact"/>
              <w:jc w:val="center"/>
              <w:rPr>
                <w:rFonts w:hint="eastAsia" w:ascii="仿宋_GB2312" w:eastAsia="仿宋_GB2312"/>
                <w:color w:val="auto"/>
              </w:rPr>
            </w:pPr>
          </w:p>
        </w:tc>
        <w:tc>
          <w:tcPr>
            <w:tcW w:w="1680" w:type="dxa"/>
            <w:vAlign w:val="center"/>
          </w:tcPr>
          <w:p>
            <w:pPr>
              <w:spacing w:line="600" w:lineRule="exact"/>
              <w:jc w:val="center"/>
              <w:rPr>
                <w:rFonts w:hint="eastAsia" w:ascii="仿宋_GB2312" w:eastAsia="仿宋_GB2312"/>
                <w:color w:val="auto"/>
              </w:rPr>
            </w:pPr>
          </w:p>
        </w:tc>
        <w:tc>
          <w:tcPr>
            <w:tcW w:w="2055" w:type="dxa"/>
            <w:vAlign w:val="center"/>
          </w:tcPr>
          <w:p>
            <w:pPr>
              <w:spacing w:line="600" w:lineRule="exact"/>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Align w:val="center"/>
          </w:tcPr>
          <w:p>
            <w:pPr>
              <w:spacing w:line="600" w:lineRule="exact"/>
              <w:jc w:val="center"/>
              <w:rPr>
                <w:rFonts w:hint="eastAsia" w:ascii="仿宋_GB2312" w:eastAsia="仿宋_GB2312"/>
                <w:color w:val="auto"/>
              </w:rPr>
            </w:pPr>
          </w:p>
        </w:tc>
        <w:tc>
          <w:tcPr>
            <w:tcW w:w="1982" w:type="dxa"/>
            <w:vAlign w:val="center"/>
          </w:tcPr>
          <w:p>
            <w:pPr>
              <w:spacing w:line="600" w:lineRule="exact"/>
              <w:jc w:val="center"/>
              <w:rPr>
                <w:rFonts w:hint="eastAsia" w:ascii="仿宋_GB2312" w:eastAsia="仿宋_GB2312"/>
                <w:color w:val="auto"/>
              </w:rPr>
            </w:pPr>
          </w:p>
        </w:tc>
        <w:tc>
          <w:tcPr>
            <w:tcW w:w="1125" w:type="dxa"/>
          </w:tcPr>
          <w:p>
            <w:pPr>
              <w:spacing w:line="600" w:lineRule="exact"/>
              <w:jc w:val="center"/>
              <w:rPr>
                <w:rFonts w:hint="eastAsia" w:ascii="仿宋_GB2312" w:eastAsia="仿宋_GB2312"/>
                <w:color w:val="auto"/>
              </w:rPr>
            </w:pPr>
          </w:p>
        </w:tc>
        <w:tc>
          <w:tcPr>
            <w:tcW w:w="1020" w:type="dxa"/>
            <w:vAlign w:val="center"/>
          </w:tcPr>
          <w:p>
            <w:pPr>
              <w:spacing w:line="600" w:lineRule="exact"/>
              <w:jc w:val="center"/>
              <w:rPr>
                <w:rFonts w:hint="eastAsia" w:ascii="仿宋_GB2312" w:eastAsia="仿宋_GB2312"/>
                <w:color w:val="auto"/>
              </w:rPr>
            </w:pPr>
          </w:p>
        </w:tc>
        <w:tc>
          <w:tcPr>
            <w:tcW w:w="1320" w:type="dxa"/>
            <w:vAlign w:val="center"/>
          </w:tcPr>
          <w:p>
            <w:pPr>
              <w:spacing w:line="600" w:lineRule="exact"/>
              <w:jc w:val="center"/>
              <w:rPr>
                <w:rFonts w:hint="eastAsia" w:ascii="仿宋_GB2312" w:eastAsia="仿宋_GB2312"/>
                <w:color w:val="auto"/>
              </w:rPr>
            </w:pPr>
          </w:p>
        </w:tc>
        <w:tc>
          <w:tcPr>
            <w:tcW w:w="1680" w:type="dxa"/>
            <w:vAlign w:val="center"/>
          </w:tcPr>
          <w:p>
            <w:pPr>
              <w:spacing w:line="600" w:lineRule="exact"/>
              <w:jc w:val="center"/>
              <w:rPr>
                <w:rFonts w:hint="eastAsia" w:ascii="仿宋_GB2312" w:eastAsia="仿宋_GB2312"/>
                <w:color w:val="auto"/>
              </w:rPr>
            </w:pPr>
          </w:p>
        </w:tc>
        <w:tc>
          <w:tcPr>
            <w:tcW w:w="2055" w:type="dxa"/>
            <w:vAlign w:val="center"/>
          </w:tcPr>
          <w:p>
            <w:pPr>
              <w:spacing w:line="600" w:lineRule="exact"/>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Align w:val="center"/>
          </w:tcPr>
          <w:p>
            <w:pPr>
              <w:spacing w:line="600" w:lineRule="exact"/>
              <w:jc w:val="center"/>
              <w:rPr>
                <w:rFonts w:hint="eastAsia" w:ascii="仿宋_GB2312" w:eastAsia="仿宋_GB2312"/>
                <w:color w:val="auto"/>
              </w:rPr>
            </w:pPr>
          </w:p>
        </w:tc>
        <w:tc>
          <w:tcPr>
            <w:tcW w:w="1982" w:type="dxa"/>
            <w:vAlign w:val="center"/>
          </w:tcPr>
          <w:p>
            <w:pPr>
              <w:spacing w:line="600" w:lineRule="exact"/>
              <w:jc w:val="center"/>
              <w:rPr>
                <w:rFonts w:hint="eastAsia" w:ascii="仿宋_GB2312" w:eastAsia="仿宋_GB2312"/>
                <w:color w:val="auto"/>
              </w:rPr>
            </w:pPr>
          </w:p>
        </w:tc>
        <w:tc>
          <w:tcPr>
            <w:tcW w:w="1125" w:type="dxa"/>
          </w:tcPr>
          <w:p>
            <w:pPr>
              <w:spacing w:line="600" w:lineRule="exact"/>
              <w:jc w:val="center"/>
              <w:rPr>
                <w:rFonts w:hint="eastAsia" w:ascii="仿宋_GB2312" w:eastAsia="仿宋_GB2312"/>
                <w:color w:val="auto"/>
              </w:rPr>
            </w:pPr>
          </w:p>
        </w:tc>
        <w:tc>
          <w:tcPr>
            <w:tcW w:w="1020" w:type="dxa"/>
            <w:vAlign w:val="center"/>
          </w:tcPr>
          <w:p>
            <w:pPr>
              <w:spacing w:line="600" w:lineRule="exact"/>
              <w:jc w:val="center"/>
              <w:rPr>
                <w:rFonts w:hint="eastAsia" w:ascii="仿宋_GB2312" w:eastAsia="仿宋_GB2312"/>
                <w:color w:val="auto"/>
              </w:rPr>
            </w:pPr>
          </w:p>
        </w:tc>
        <w:tc>
          <w:tcPr>
            <w:tcW w:w="1320" w:type="dxa"/>
            <w:vAlign w:val="center"/>
          </w:tcPr>
          <w:p>
            <w:pPr>
              <w:spacing w:line="600" w:lineRule="exact"/>
              <w:jc w:val="center"/>
              <w:rPr>
                <w:rFonts w:hint="eastAsia" w:ascii="仿宋_GB2312" w:eastAsia="仿宋_GB2312"/>
                <w:color w:val="auto"/>
              </w:rPr>
            </w:pPr>
          </w:p>
        </w:tc>
        <w:tc>
          <w:tcPr>
            <w:tcW w:w="1680" w:type="dxa"/>
            <w:vAlign w:val="center"/>
          </w:tcPr>
          <w:p>
            <w:pPr>
              <w:spacing w:line="600" w:lineRule="exact"/>
              <w:jc w:val="center"/>
              <w:rPr>
                <w:rFonts w:hint="eastAsia" w:ascii="仿宋_GB2312" w:eastAsia="仿宋_GB2312"/>
                <w:color w:val="auto"/>
              </w:rPr>
            </w:pPr>
          </w:p>
        </w:tc>
        <w:tc>
          <w:tcPr>
            <w:tcW w:w="2055" w:type="dxa"/>
            <w:vAlign w:val="center"/>
          </w:tcPr>
          <w:p>
            <w:pPr>
              <w:spacing w:line="600" w:lineRule="exact"/>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Align w:val="center"/>
          </w:tcPr>
          <w:p>
            <w:pPr>
              <w:spacing w:line="600" w:lineRule="exact"/>
              <w:jc w:val="center"/>
              <w:rPr>
                <w:rFonts w:hint="eastAsia" w:ascii="仿宋_GB2312" w:eastAsia="仿宋_GB2312"/>
                <w:color w:val="auto"/>
              </w:rPr>
            </w:pPr>
          </w:p>
        </w:tc>
        <w:tc>
          <w:tcPr>
            <w:tcW w:w="1982" w:type="dxa"/>
            <w:vAlign w:val="center"/>
          </w:tcPr>
          <w:p>
            <w:pPr>
              <w:spacing w:line="600" w:lineRule="exact"/>
              <w:jc w:val="center"/>
              <w:rPr>
                <w:rFonts w:hint="eastAsia" w:ascii="仿宋_GB2312" w:eastAsia="仿宋_GB2312"/>
                <w:color w:val="auto"/>
              </w:rPr>
            </w:pPr>
          </w:p>
        </w:tc>
        <w:tc>
          <w:tcPr>
            <w:tcW w:w="1125" w:type="dxa"/>
          </w:tcPr>
          <w:p>
            <w:pPr>
              <w:spacing w:line="600" w:lineRule="exact"/>
              <w:jc w:val="center"/>
              <w:rPr>
                <w:rFonts w:hint="eastAsia" w:ascii="仿宋_GB2312" w:eastAsia="仿宋_GB2312"/>
                <w:color w:val="auto"/>
              </w:rPr>
            </w:pPr>
          </w:p>
        </w:tc>
        <w:tc>
          <w:tcPr>
            <w:tcW w:w="1020" w:type="dxa"/>
            <w:vAlign w:val="center"/>
          </w:tcPr>
          <w:p>
            <w:pPr>
              <w:spacing w:line="600" w:lineRule="exact"/>
              <w:jc w:val="center"/>
              <w:rPr>
                <w:rFonts w:hint="eastAsia" w:ascii="仿宋_GB2312" w:eastAsia="仿宋_GB2312"/>
                <w:color w:val="auto"/>
              </w:rPr>
            </w:pPr>
          </w:p>
        </w:tc>
        <w:tc>
          <w:tcPr>
            <w:tcW w:w="1320" w:type="dxa"/>
            <w:vAlign w:val="center"/>
          </w:tcPr>
          <w:p>
            <w:pPr>
              <w:spacing w:line="600" w:lineRule="exact"/>
              <w:jc w:val="center"/>
              <w:rPr>
                <w:rFonts w:hint="eastAsia" w:ascii="仿宋_GB2312" w:eastAsia="仿宋_GB2312"/>
                <w:color w:val="auto"/>
              </w:rPr>
            </w:pPr>
          </w:p>
        </w:tc>
        <w:tc>
          <w:tcPr>
            <w:tcW w:w="1680" w:type="dxa"/>
            <w:vAlign w:val="center"/>
          </w:tcPr>
          <w:p>
            <w:pPr>
              <w:spacing w:line="600" w:lineRule="exact"/>
              <w:jc w:val="center"/>
              <w:rPr>
                <w:rFonts w:hint="eastAsia" w:ascii="仿宋_GB2312" w:eastAsia="仿宋_GB2312"/>
                <w:color w:val="auto"/>
              </w:rPr>
            </w:pPr>
          </w:p>
        </w:tc>
        <w:tc>
          <w:tcPr>
            <w:tcW w:w="2055" w:type="dxa"/>
            <w:vAlign w:val="center"/>
          </w:tcPr>
          <w:p>
            <w:pPr>
              <w:spacing w:line="600" w:lineRule="exact"/>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Align w:val="center"/>
          </w:tcPr>
          <w:p>
            <w:pPr>
              <w:spacing w:line="600" w:lineRule="exact"/>
              <w:jc w:val="center"/>
              <w:rPr>
                <w:rFonts w:hint="eastAsia" w:ascii="仿宋_GB2312" w:eastAsia="仿宋_GB2312"/>
                <w:color w:val="auto"/>
              </w:rPr>
            </w:pPr>
          </w:p>
        </w:tc>
        <w:tc>
          <w:tcPr>
            <w:tcW w:w="1982" w:type="dxa"/>
            <w:vAlign w:val="center"/>
          </w:tcPr>
          <w:p>
            <w:pPr>
              <w:spacing w:line="600" w:lineRule="exact"/>
              <w:jc w:val="center"/>
              <w:rPr>
                <w:rFonts w:hint="eastAsia" w:ascii="仿宋_GB2312" w:eastAsia="仿宋_GB2312"/>
                <w:color w:val="auto"/>
              </w:rPr>
            </w:pPr>
          </w:p>
        </w:tc>
        <w:tc>
          <w:tcPr>
            <w:tcW w:w="1125" w:type="dxa"/>
          </w:tcPr>
          <w:p>
            <w:pPr>
              <w:spacing w:line="600" w:lineRule="exact"/>
              <w:jc w:val="center"/>
              <w:rPr>
                <w:rFonts w:hint="eastAsia" w:ascii="仿宋_GB2312" w:eastAsia="仿宋_GB2312"/>
                <w:color w:val="auto"/>
              </w:rPr>
            </w:pPr>
          </w:p>
        </w:tc>
        <w:tc>
          <w:tcPr>
            <w:tcW w:w="1020" w:type="dxa"/>
            <w:vAlign w:val="center"/>
          </w:tcPr>
          <w:p>
            <w:pPr>
              <w:spacing w:line="600" w:lineRule="exact"/>
              <w:jc w:val="center"/>
              <w:rPr>
                <w:rFonts w:hint="eastAsia" w:ascii="仿宋_GB2312" w:eastAsia="仿宋_GB2312"/>
                <w:color w:val="auto"/>
              </w:rPr>
            </w:pPr>
          </w:p>
        </w:tc>
        <w:tc>
          <w:tcPr>
            <w:tcW w:w="1320" w:type="dxa"/>
            <w:vAlign w:val="center"/>
          </w:tcPr>
          <w:p>
            <w:pPr>
              <w:spacing w:line="600" w:lineRule="exact"/>
              <w:jc w:val="center"/>
              <w:rPr>
                <w:rFonts w:hint="eastAsia" w:ascii="仿宋_GB2312" w:eastAsia="仿宋_GB2312"/>
                <w:color w:val="auto"/>
              </w:rPr>
            </w:pPr>
          </w:p>
        </w:tc>
        <w:tc>
          <w:tcPr>
            <w:tcW w:w="1680" w:type="dxa"/>
            <w:vAlign w:val="center"/>
          </w:tcPr>
          <w:p>
            <w:pPr>
              <w:spacing w:line="600" w:lineRule="exact"/>
              <w:jc w:val="center"/>
              <w:rPr>
                <w:rFonts w:hint="eastAsia" w:ascii="仿宋_GB2312" w:eastAsia="仿宋_GB2312"/>
                <w:color w:val="auto"/>
              </w:rPr>
            </w:pPr>
          </w:p>
        </w:tc>
        <w:tc>
          <w:tcPr>
            <w:tcW w:w="2055" w:type="dxa"/>
            <w:vAlign w:val="center"/>
          </w:tcPr>
          <w:p>
            <w:pPr>
              <w:spacing w:line="600" w:lineRule="exact"/>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Align w:val="center"/>
          </w:tcPr>
          <w:p>
            <w:pPr>
              <w:spacing w:line="600" w:lineRule="exact"/>
              <w:jc w:val="center"/>
              <w:rPr>
                <w:rFonts w:hint="eastAsia" w:ascii="仿宋_GB2312" w:eastAsia="仿宋_GB2312"/>
                <w:color w:val="auto"/>
              </w:rPr>
            </w:pPr>
          </w:p>
        </w:tc>
        <w:tc>
          <w:tcPr>
            <w:tcW w:w="1982" w:type="dxa"/>
            <w:vAlign w:val="center"/>
          </w:tcPr>
          <w:p>
            <w:pPr>
              <w:spacing w:line="600" w:lineRule="exact"/>
              <w:jc w:val="right"/>
              <w:rPr>
                <w:rFonts w:hint="eastAsia" w:ascii="仿宋_GB2312" w:eastAsia="仿宋_GB2312"/>
                <w:b/>
                <w:color w:val="auto"/>
              </w:rPr>
            </w:pPr>
            <w:r>
              <w:rPr>
                <w:rFonts w:hint="eastAsia" w:ascii="仿宋_GB2312" w:eastAsia="仿宋_GB2312"/>
                <w:b/>
                <w:color w:val="auto"/>
              </w:rPr>
              <w:t>合计：</w:t>
            </w:r>
          </w:p>
        </w:tc>
        <w:tc>
          <w:tcPr>
            <w:tcW w:w="1125" w:type="dxa"/>
          </w:tcPr>
          <w:p>
            <w:pPr>
              <w:spacing w:line="600" w:lineRule="exact"/>
              <w:jc w:val="center"/>
              <w:rPr>
                <w:rFonts w:hint="eastAsia" w:ascii="仿宋_GB2312" w:eastAsia="仿宋_GB2312"/>
                <w:color w:val="auto"/>
              </w:rPr>
            </w:pPr>
          </w:p>
        </w:tc>
        <w:tc>
          <w:tcPr>
            <w:tcW w:w="1020" w:type="dxa"/>
            <w:vAlign w:val="center"/>
          </w:tcPr>
          <w:p>
            <w:pPr>
              <w:spacing w:line="600" w:lineRule="exact"/>
              <w:jc w:val="center"/>
              <w:rPr>
                <w:rFonts w:hint="eastAsia" w:ascii="仿宋_GB2312" w:eastAsia="仿宋_GB2312"/>
                <w:color w:val="auto"/>
              </w:rPr>
            </w:pPr>
          </w:p>
        </w:tc>
        <w:tc>
          <w:tcPr>
            <w:tcW w:w="1320" w:type="dxa"/>
            <w:vAlign w:val="center"/>
          </w:tcPr>
          <w:p>
            <w:pPr>
              <w:spacing w:line="600" w:lineRule="exact"/>
              <w:jc w:val="center"/>
              <w:rPr>
                <w:rFonts w:hint="eastAsia" w:ascii="仿宋_GB2312" w:eastAsia="仿宋_GB2312"/>
                <w:color w:val="auto"/>
              </w:rPr>
            </w:pPr>
          </w:p>
        </w:tc>
        <w:tc>
          <w:tcPr>
            <w:tcW w:w="1680" w:type="dxa"/>
            <w:vAlign w:val="center"/>
          </w:tcPr>
          <w:p>
            <w:pPr>
              <w:spacing w:line="600" w:lineRule="exact"/>
              <w:jc w:val="center"/>
              <w:rPr>
                <w:rFonts w:hint="eastAsia" w:ascii="仿宋_GB2312" w:eastAsia="仿宋_GB2312"/>
                <w:color w:val="auto"/>
              </w:rPr>
            </w:pPr>
          </w:p>
        </w:tc>
        <w:tc>
          <w:tcPr>
            <w:tcW w:w="2055" w:type="dxa"/>
            <w:vAlign w:val="center"/>
          </w:tcPr>
          <w:p>
            <w:pPr>
              <w:spacing w:line="600" w:lineRule="exact"/>
              <w:jc w:val="center"/>
              <w:rPr>
                <w:rFonts w:hint="eastAsia" w:ascii="仿宋_GB2312" w:eastAsia="仿宋_GB2312"/>
                <w:color w:val="auto"/>
              </w:rPr>
            </w:pPr>
          </w:p>
        </w:tc>
      </w:tr>
    </w:tbl>
    <w:p>
      <w:pPr>
        <w:spacing w:line="600" w:lineRule="exact"/>
        <w:rPr>
          <w:rFonts w:hint="eastAsia" w:ascii="黑体" w:hAnsi="黑体" w:eastAsia="黑体"/>
          <w:color w:val="auto"/>
          <w:sz w:val="28"/>
          <w:szCs w:val="28"/>
        </w:rPr>
      </w:pPr>
    </w:p>
    <w:p>
      <w:pPr>
        <w:spacing w:line="600" w:lineRule="exact"/>
        <w:rPr>
          <w:rFonts w:hint="eastAsia" w:ascii="黑体" w:hAnsi="黑体" w:eastAsia="黑体"/>
          <w:color w:val="auto"/>
          <w:sz w:val="28"/>
          <w:szCs w:val="28"/>
        </w:rPr>
      </w:pPr>
    </w:p>
    <w:p>
      <w:pPr>
        <w:spacing w:line="600" w:lineRule="exact"/>
        <w:rPr>
          <w:rFonts w:hint="eastAsia" w:ascii="黑体" w:hAnsi="黑体" w:eastAsia="黑体"/>
          <w:color w:val="auto"/>
          <w:sz w:val="28"/>
          <w:szCs w:val="28"/>
        </w:rPr>
      </w:pPr>
    </w:p>
    <w:p>
      <w:pPr>
        <w:spacing w:line="600" w:lineRule="exact"/>
        <w:rPr>
          <w:rFonts w:hint="eastAsia" w:ascii="黑体" w:hAnsi="黑体" w:eastAsia="黑体"/>
          <w:color w:val="auto"/>
          <w:sz w:val="28"/>
          <w:szCs w:val="28"/>
        </w:rPr>
      </w:pPr>
    </w:p>
    <w:p>
      <w:pPr>
        <w:spacing w:line="600" w:lineRule="exact"/>
        <w:rPr>
          <w:rFonts w:hint="eastAsia" w:ascii="黑体" w:hAnsi="黑体" w:eastAsia="黑体"/>
          <w:color w:val="auto"/>
          <w:sz w:val="28"/>
          <w:szCs w:val="28"/>
        </w:rPr>
      </w:pPr>
    </w:p>
    <w:p>
      <w:pPr>
        <w:spacing w:line="600" w:lineRule="exact"/>
        <w:rPr>
          <w:rFonts w:hint="eastAsia" w:ascii="黑体" w:hAnsi="黑体" w:eastAsia="黑体"/>
          <w:color w:val="auto"/>
          <w:sz w:val="28"/>
          <w:szCs w:val="28"/>
          <w:lang w:eastAsia="zh-CN"/>
        </w:rPr>
      </w:pPr>
    </w:p>
    <w:p>
      <w:pPr>
        <w:spacing w:line="600" w:lineRule="exact"/>
        <w:rPr>
          <w:rFonts w:hint="eastAsia" w:ascii="黑体" w:hAnsi="黑体" w:eastAsia="黑体"/>
          <w:color w:val="auto"/>
          <w:sz w:val="28"/>
          <w:szCs w:val="28"/>
          <w:lang w:eastAsia="zh-CN"/>
        </w:rPr>
      </w:pPr>
    </w:p>
    <w:p>
      <w:pPr>
        <w:bidi w:val="0"/>
      </w:pPr>
    </w:p>
    <w:p>
      <w:pPr>
        <w:spacing w:line="600" w:lineRule="exact"/>
        <w:rPr>
          <w:rFonts w:hint="default" w:ascii="黑体" w:hAnsi="黑体" w:eastAsia="黑体"/>
          <w:color w:val="auto"/>
          <w:sz w:val="32"/>
          <w:szCs w:val="32"/>
          <w:lang w:val="en-US" w:eastAsia="zh-CN"/>
        </w:rPr>
      </w:pPr>
      <w:r>
        <w:rPr>
          <w:rFonts w:hint="eastAsia"/>
          <w:lang w:eastAsia="zh-CN"/>
        </w:rPr>
        <w:tab/>
      </w: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4：</w:t>
      </w:r>
    </w:p>
    <w:tbl>
      <w:tblPr>
        <w:tblStyle w:val="11"/>
        <w:tblW w:w="10194" w:type="dxa"/>
        <w:tblInd w:w="0" w:type="dxa"/>
        <w:tblLayout w:type="fixed"/>
        <w:tblCellMar>
          <w:top w:w="0" w:type="dxa"/>
          <w:left w:w="108" w:type="dxa"/>
          <w:bottom w:w="0" w:type="dxa"/>
          <w:right w:w="108" w:type="dxa"/>
        </w:tblCellMar>
      </w:tblPr>
      <w:tblGrid>
        <w:gridCol w:w="675"/>
        <w:gridCol w:w="1119"/>
        <w:gridCol w:w="299"/>
        <w:gridCol w:w="1417"/>
        <w:gridCol w:w="426"/>
        <w:gridCol w:w="283"/>
        <w:gridCol w:w="142"/>
        <w:gridCol w:w="588"/>
        <w:gridCol w:w="45"/>
        <w:gridCol w:w="76"/>
        <w:gridCol w:w="879"/>
        <w:gridCol w:w="333"/>
        <w:gridCol w:w="347"/>
        <w:gridCol w:w="142"/>
        <w:gridCol w:w="708"/>
        <w:gridCol w:w="401"/>
        <w:gridCol w:w="25"/>
        <w:gridCol w:w="699"/>
        <w:gridCol w:w="1590"/>
      </w:tblGrid>
      <w:tr>
        <w:tblPrEx>
          <w:tblCellMar>
            <w:top w:w="0" w:type="dxa"/>
            <w:left w:w="108" w:type="dxa"/>
            <w:bottom w:w="0" w:type="dxa"/>
            <w:right w:w="108" w:type="dxa"/>
          </w:tblCellMar>
        </w:tblPrEx>
        <w:trPr>
          <w:trHeight w:val="569" w:hRule="atLeast"/>
        </w:trPr>
        <w:tc>
          <w:tcPr>
            <w:tcW w:w="10194" w:type="dxa"/>
            <w:gridSpan w:val="19"/>
            <w:tcBorders>
              <w:top w:val="nil"/>
              <w:left w:val="nil"/>
              <w:bottom w:val="single" w:color="auto" w:sz="4" w:space="0"/>
              <w:right w:val="nil"/>
            </w:tcBorders>
            <w:vAlign w:val="center"/>
          </w:tcPr>
          <w:p>
            <w:pPr>
              <w:widowControl/>
              <w:spacing w:line="600" w:lineRule="exact"/>
              <w:jc w:val="center"/>
              <w:rPr>
                <w:rFonts w:hint="eastAsia" w:ascii="方正小标宋简体" w:hAnsi="宋体" w:eastAsia="方正小标宋简体" w:cs="宋体"/>
                <w:bCs/>
                <w:color w:val="auto"/>
                <w:kern w:val="0"/>
                <w:sz w:val="44"/>
                <w:szCs w:val="44"/>
              </w:rPr>
            </w:pPr>
            <w:r>
              <w:rPr>
                <w:rFonts w:hint="eastAsia" w:ascii="方正小标宋简体" w:eastAsia="方正小标宋简体" w:cs="宋体"/>
                <w:color w:val="auto"/>
                <w:sz w:val="44"/>
                <w:szCs w:val="44"/>
              </w:rPr>
              <w:t>新疆农业大学</w:t>
            </w:r>
            <w:r>
              <w:rPr>
                <w:rFonts w:hint="eastAsia" w:ascii="方正小标宋简体" w:eastAsia="方正小标宋简体" w:cs="宋体"/>
                <w:color w:val="auto"/>
                <w:sz w:val="44"/>
                <w:szCs w:val="44"/>
                <w:highlight w:val="none"/>
              </w:rPr>
              <w:t>20</w:t>
            </w:r>
            <w:r>
              <w:rPr>
                <w:rFonts w:hint="eastAsia" w:ascii="方正小标宋简体" w:eastAsia="方正小标宋简体" w:cs="宋体"/>
                <w:color w:val="auto"/>
                <w:sz w:val="44"/>
                <w:szCs w:val="44"/>
                <w:highlight w:val="none"/>
                <w:lang w:val="en-US" w:eastAsia="zh-CN"/>
              </w:rPr>
              <w:t>23</w:t>
            </w:r>
            <w:r>
              <w:rPr>
                <w:rFonts w:hint="eastAsia" w:ascii="方正小标宋简体" w:eastAsia="方正小标宋简体" w:cs="宋体"/>
                <w:color w:val="auto"/>
                <w:sz w:val="44"/>
                <w:szCs w:val="44"/>
                <w:highlight w:val="none"/>
              </w:rPr>
              <w:t>年</w:t>
            </w:r>
            <w:r>
              <w:rPr>
                <w:rFonts w:hint="eastAsia" w:ascii="方正小标宋简体" w:eastAsia="方正小标宋简体" w:cs="宋体"/>
                <w:color w:val="auto"/>
                <w:sz w:val="44"/>
                <w:szCs w:val="44"/>
              </w:rPr>
              <w:t>推免生申请审核表</w:t>
            </w:r>
          </w:p>
        </w:tc>
      </w:tr>
      <w:tr>
        <w:tblPrEx>
          <w:tblCellMar>
            <w:top w:w="0" w:type="dxa"/>
            <w:left w:w="108" w:type="dxa"/>
            <w:bottom w:w="0" w:type="dxa"/>
            <w:right w:w="108" w:type="dxa"/>
          </w:tblCellMar>
        </w:tblPrEx>
        <w:trPr>
          <w:trHeight w:val="457" w:hRule="atLeast"/>
        </w:trPr>
        <w:tc>
          <w:tcPr>
            <w:tcW w:w="675" w:type="dxa"/>
            <w:vMerge w:val="restart"/>
            <w:tcBorders>
              <w:top w:val="nil"/>
              <w:left w:val="single" w:color="auto" w:sz="4" w:space="0"/>
              <w:right w:val="single" w:color="auto" w:sz="4" w:space="0"/>
            </w:tcBorders>
            <w:vAlign w:val="center"/>
          </w:tcPr>
          <w:p>
            <w:pPr>
              <w:spacing w:line="240" w:lineRule="auto"/>
              <w:jc w:val="center"/>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基</w:t>
            </w:r>
          </w:p>
          <w:p>
            <w:pPr>
              <w:spacing w:line="240" w:lineRule="auto"/>
              <w:jc w:val="center"/>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本</w:t>
            </w:r>
          </w:p>
          <w:p>
            <w:pPr>
              <w:spacing w:line="240" w:lineRule="auto"/>
              <w:jc w:val="center"/>
              <w:rPr>
                <w:rFonts w:hint="default"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情</w:t>
            </w:r>
          </w:p>
          <w:p>
            <w:pPr>
              <w:spacing w:line="240" w:lineRule="auto"/>
              <w:jc w:val="center"/>
              <w:rPr>
                <w:rFonts w:ascii="宋体" w:hAnsi="宋体" w:cs="宋体"/>
                <w:b/>
                <w:bCs/>
                <w:color w:val="auto"/>
                <w:kern w:val="0"/>
                <w:sz w:val="22"/>
                <w:szCs w:val="22"/>
              </w:rPr>
            </w:pPr>
            <w:r>
              <w:rPr>
                <w:rFonts w:hint="eastAsia" w:ascii="宋体" w:hAnsi="宋体" w:cs="宋体"/>
                <w:b/>
                <w:bCs/>
                <w:color w:val="auto"/>
                <w:kern w:val="0"/>
                <w:sz w:val="22"/>
                <w:szCs w:val="22"/>
              </w:rPr>
              <w:t>况</w:t>
            </w:r>
          </w:p>
        </w:tc>
        <w:tc>
          <w:tcPr>
            <w:tcW w:w="1418" w:type="dxa"/>
            <w:gridSpan w:val="2"/>
            <w:tcBorders>
              <w:top w:val="nil"/>
              <w:left w:val="nil"/>
              <w:bottom w:val="single" w:color="auto" w:sz="4" w:space="0"/>
              <w:right w:val="single" w:color="auto" w:sz="4" w:space="0"/>
            </w:tcBorders>
            <w:vAlign w:val="center"/>
          </w:tcPr>
          <w:p>
            <w:pPr>
              <w:widowControl/>
              <w:snapToGrid w:val="0"/>
              <w:spacing w:line="240" w:lineRule="auto"/>
              <w:jc w:val="left"/>
              <w:rPr>
                <w:rFonts w:ascii="宋体" w:hAnsi="宋体" w:cs="宋体"/>
                <w:color w:val="auto"/>
                <w:kern w:val="0"/>
                <w:sz w:val="22"/>
                <w:szCs w:val="22"/>
              </w:rPr>
            </w:pPr>
            <w:r>
              <w:rPr>
                <w:rFonts w:hint="eastAsia" w:ascii="宋体" w:hAnsi="宋体" w:cs="宋体"/>
                <w:color w:val="auto"/>
                <w:kern w:val="0"/>
                <w:sz w:val="22"/>
                <w:szCs w:val="22"/>
              </w:rPr>
              <w:t>学</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rPr>
              <w:t>号</w:t>
            </w:r>
          </w:p>
        </w:tc>
        <w:tc>
          <w:tcPr>
            <w:tcW w:w="1417" w:type="dxa"/>
            <w:tcBorders>
              <w:top w:val="nil"/>
              <w:left w:val="nil"/>
              <w:bottom w:val="single" w:color="auto" w:sz="4" w:space="0"/>
              <w:right w:val="single" w:color="auto" w:sz="4" w:space="0"/>
            </w:tcBorders>
            <w:vAlign w:val="center"/>
          </w:tcPr>
          <w:p>
            <w:pPr>
              <w:widowControl/>
              <w:snapToGrid w:val="0"/>
              <w:spacing w:line="240" w:lineRule="auto"/>
              <w:jc w:val="center"/>
              <w:rPr>
                <w:rFonts w:ascii="宋体" w:hAnsi="宋体" w:cs="宋体"/>
                <w:color w:val="auto"/>
                <w:kern w:val="0"/>
                <w:sz w:val="22"/>
                <w:szCs w:val="22"/>
              </w:rPr>
            </w:pPr>
          </w:p>
        </w:tc>
        <w:tc>
          <w:tcPr>
            <w:tcW w:w="709" w:type="dxa"/>
            <w:gridSpan w:val="2"/>
            <w:tcBorders>
              <w:top w:val="nil"/>
              <w:left w:val="nil"/>
              <w:bottom w:val="single" w:color="auto" w:sz="4" w:space="0"/>
              <w:right w:val="single" w:color="auto" w:sz="4" w:space="0"/>
            </w:tcBorders>
            <w:vAlign w:val="center"/>
          </w:tcPr>
          <w:p>
            <w:pPr>
              <w:widowControl/>
              <w:snapToGrid w:val="0"/>
              <w:spacing w:line="240" w:lineRule="auto"/>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1730" w:type="dxa"/>
            <w:gridSpan w:val="5"/>
            <w:tcBorders>
              <w:top w:val="nil"/>
              <w:left w:val="nil"/>
              <w:bottom w:val="single" w:color="auto" w:sz="4" w:space="0"/>
              <w:right w:val="single" w:color="auto" w:sz="4" w:space="0"/>
            </w:tcBorders>
            <w:vAlign w:val="center"/>
          </w:tcPr>
          <w:p>
            <w:pPr>
              <w:widowControl/>
              <w:snapToGrid w:val="0"/>
              <w:spacing w:line="240" w:lineRule="auto"/>
              <w:jc w:val="center"/>
              <w:rPr>
                <w:rFonts w:hint="eastAsia" w:ascii="宋体" w:hAnsi="宋体" w:cs="宋体"/>
                <w:color w:val="auto"/>
                <w:kern w:val="0"/>
                <w:sz w:val="22"/>
                <w:szCs w:val="22"/>
              </w:rPr>
            </w:pPr>
          </w:p>
        </w:tc>
        <w:tc>
          <w:tcPr>
            <w:tcW w:w="822" w:type="dxa"/>
            <w:gridSpan w:val="3"/>
            <w:tcBorders>
              <w:top w:val="nil"/>
              <w:left w:val="nil"/>
              <w:bottom w:val="single" w:color="auto" w:sz="4" w:space="0"/>
              <w:right w:val="single" w:color="auto" w:sz="4" w:space="0"/>
            </w:tcBorders>
            <w:vAlign w:val="center"/>
          </w:tcPr>
          <w:p>
            <w:pPr>
              <w:widowControl/>
              <w:snapToGrid w:val="0"/>
              <w:spacing w:line="240" w:lineRule="auto"/>
              <w:jc w:val="left"/>
              <w:rPr>
                <w:rFonts w:hint="eastAsia" w:ascii="宋体" w:hAnsi="宋体" w:cs="宋体"/>
                <w:color w:val="auto"/>
                <w:kern w:val="0"/>
                <w:sz w:val="22"/>
                <w:szCs w:val="22"/>
              </w:rPr>
            </w:pPr>
            <w:r>
              <w:rPr>
                <w:rFonts w:hint="eastAsia" w:ascii="宋体" w:hAnsi="宋体" w:cs="宋体"/>
                <w:color w:val="auto"/>
                <w:kern w:val="0"/>
                <w:sz w:val="22"/>
                <w:szCs w:val="22"/>
              </w:rPr>
              <w:t>性别</w:t>
            </w:r>
          </w:p>
        </w:tc>
        <w:tc>
          <w:tcPr>
            <w:tcW w:w="708" w:type="dxa"/>
            <w:tcBorders>
              <w:top w:val="nil"/>
              <w:left w:val="nil"/>
              <w:bottom w:val="single" w:color="auto" w:sz="4" w:space="0"/>
              <w:right w:val="single" w:color="auto" w:sz="4" w:space="0"/>
            </w:tcBorders>
            <w:vAlign w:val="center"/>
          </w:tcPr>
          <w:p>
            <w:pPr>
              <w:widowControl/>
              <w:snapToGrid w:val="0"/>
              <w:spacing w:line="240" w:lineRule="auto"/>
              <w:jc w:val="left"/>
              <w:rPr>
                <w:rFonts w:ascii="宋体" w:hAnsi="宋体" w:cs="宋体"/>
                <w:color w:val="auto"/>
                <w:kern w:val="0"/>
                <w:sz w:val="22"/>
                <w:szCs w:val="22"/>
              </w:rPr>
            </w:pPr>
          </w:p>
        </w:tc>
        <w:tc>
          <w:tcPr>
            <w:tcW w:w="426" w:type="dxa"/>
            <w:gridSpan w:val="2"/>
            <w:tcBorders>
              <w:top w:val="nil"/>
              <w:left w:val="nil"/>
              <w:bottom w:val="single" w:color="auto" w:sz="4" w:space="0"/>
              <w:right w:val="single" w:color="auto" w:sz="4" w:space="0"/>
            </w:tcBorders>
            <w:vAlign w:val="center"/>
          </w:tcPr>
          <w:p>
            <w:pPr>
              <w:widowControl/>
              <w:snapToGrid w:val="0"/>
              <w:spacing w:line="240" w:lineRule="auto"/>
              <w:jc w:val="left"/>
              <w:rPr>
                <w:rFonts w:ascii="宋体" w:hAnsi="宋体" w:cs="宋体"/>
                <w:color w:val="auto"/>
                <w:kern w:val="0"/>
                <w:sz w:val="22"/>
                <w:szCs w:val="22"/>
              </w:rPr>
            </w:pPr>
            <w:r>
              <w:rPr>
                <w:rFonts w:hint="eastAsia" w:ascii="宋体" w:hAnsi="宋体" w:cs="宋体"/>
                <w:color w:val="auto"/>
                <w:kern w:val="0"/>
                <w:sz w:val="22"/>
                <w:szCs w:val="22"/>
              </w:rPr>
              <w:t>族别</w:t>
            </w:r>
          </w:p>
        </w:tc>
        <w:tc>
          <w:tcPr>
            <w:tcW w:w="699" w:type="dxa"/>
            <w:tcBorders>
              <w:top w:val="nil"/>
              <w:left w:val="nil"/>
              <w:bottom w:val="single" w:color="auto" w:sz="4" w:space="0"/>
              <w:right w:val="single" w:color="auto" w:sz="4" w:space="0"/>
            </w:tcBorders>
            <w:vAlign w:val="center"/>
          </w:tcPr>
          <w:p>
            <w:pPr>
              <w:widowControl/>
              <w:snapToGrid w:val="0"/>
              <w:spacing w:line="240" w:lineRule="auto"/>
              <w:jc w:val="left"/>
              <w:rPr>
                <w:rFonts w:ascii="宋体" w:hAnsi="宋体" w:cs="宋体"/>
                <w:color w:val="auto"/>
                <w:kern w:val="0"/>
                <w:sz w:val="22"/>
                <w:szCs w:val="22"/>
              </w:rPr>
            </w:pPr>
          </w:p>
        </w:tc>
        <w:tc>
          <w:tcPr>
            <w:tcW w:w="1590" w:type="dxa"/>
            <w:vMerge w:val="restart"/>
            <w:tcBorders>
              <w:top w:val="nil"/>
              <w:left w:val="single" w:color="auto" w:sz="4" w:space="0"/>
              <w:right w:val="single" w:color="auto" w:sz="4" w:space="0"/>
            </w:tcBorders>
            <w:vAlign w:val="center"/>
          </w:tcPr>
          <w:p>
            <w:pPr>
              <w:spacing w:line="240" w:lineRule="auto"/>
              <w:jc w:val="center"/>
              <w:rPr>
                <w:rFonts w:hint="eastAsia" w:ascii="宋体" w:hAnsi="宋体" w:cs="宋体"/>
                <w:color w:val="auto"/>
                <w:kern w:val="0"/>
                <w:sz w:val="22"/>
                <w:szCs w:val="22"/>
              </w:rPr>
            </w:pPr>
            <w:r>
              <w:rPr>
                <w:rFonts w:hint="eastAsia" w:ascii="宋体" w:hAnsi="宋体" w:cs="宋体"/>
                <w:color w:val="auto"/>
                <w:kern w:val="0"/>
                <w:sz w:val="22"/>
                <w:szCs w:val="22"/>
              </w:rPr>
              <w:t>一寸免冠照片</w:t>
            </w:r>
          </w:p>
          <w:p>
            <w:pPr>
              <w:spacing w:line="240" w:lineRule="auto"/>
              <w:jc w:val="center"/>
              <w:rPr>
                <w:rFonts w:ascii="宋体" w:hAnsi="宋体" w:cs="宋体"/>
                <w:color w:val="auto"/>
                <w:kern w:val="0"/>
                <w:sz w:val="22"/>
                <w:szCs w:val="22"/>
              </w:rPr>
            </w:pPr>
            <w:r>
              <w:rPr>
                <w:rFonts w:hint="eastAsia" w:ascii="宋体" w:hAnsi="宋体" w:cs="宋体"/>
                <w:color w:val="auto"/>
                <w:kern w:val="0"/>
                <w:sz w:val="22"/>
                <w:szCs w:val="22"/>
              </w:rPr>
              <w:t>（可插入电子照片）</w:t>
            </w:r>
          </w:p>
        </w:tc>
      </w:tr>
      <w:tr>
        <w:tblPrEx>
          <w:tblCellMar>
            <w:top w:w="0" w:type="dxa"/>
            <w:left w:w="108" w:type="dxa"/>
            <w:bottom w:w="0" w:type="dxa"/>
            <w:right w:w="108" w:type="dxa"/>
          </w:tblCellMar>
        </w:tblPrEx>
        <w:trPr>
          <w:trHeight w:val="559" w:hRule="atLeast"/>
        </w:trPr>
        <w:tc>
          <w:tcPr>
            <w:tcW w:w="675" w:type="dxa"/>
            <w:vMerge w:val="continue"/>
            <w:tcBorders>
              <w:left w:val="single" w:color="auto" w:sz="4" w:space="0"/>
              <w:right w:val="single" w:color="auto" w:sz="4" w:space="0"/>
            </w:tcBorders>
            <w:vAlign w:val="center"/>
          </w:tcPr>
          <w:p>
            <w:pPr>
              <w:spacing w:line="240" w:lineRule="auto"/>
              <w:jc w:val="left"/>
              <w:rPr>
                <w:rFonts w:hint="eastAsia" w:ascii="宋体" w:hAnsi="宋体" w:cs="宋体"/>
                <w:b/>
                <w:bCs/>
                <w:color w:val="auto"/>
                <w:kern w:val="0"/>
                <w:sz w:val="22"/>
                <w:szCs w:val="22"/>
              </w:rPr>
            </w:pPr>
          </w:p>
        </w:tc>
        <w:tc>
          <w:tcPr>
            <w:tcW w:w="1418" w:type="dxa"/>
            <w:gridSpan w:val="2"/>
            <w:tcBorders>
              <w:top w:val="nil"/>
              <w:left w:val="nil"/>
              <w:bottom w:val="single" w:color="auto" w:sz="4" w:space="0"/>
              <w:right w:val="single" w:color="auto" w:sz="4" w:space="0"/>
            </w:tcBorders>
            <w:vAlign w:val="center"/>
          </w:tcPr>
          <w:p>
            <w:pPr>
              <w:widowControl/>
              <w:spacing w:line="240" w:lineRule="auto"/>
              <w:rPr>
                <w:rFonts w:hint="eastAsia" w:ascii="宋体" w:hAnsi="宋体" w:cs="宋体"/>
                <w:color w:val="auto"/>
                <w:kern w:val="0"/>
                <w:sz w:val="22"/>
                <w:szCs w:val="22"/>
              </w:rPr>
            </w:pPr>
            <w:r>
              <w:rPr>
                <w:rFonts w:hint="eastAsia" w:ascii="宋体" w:hAnsi="宋体" w:cs="宋体"/>
                <w:color w:val="auto"/>
                <w:kern w:val="0"/>
                <w:sz w:val="22"/>
                <w:szCs w:val="22"/>
              </w:rPr>
              <w:t>身份证号</w:t>
            </w:r>
          </w:p>
        </w:tc>
        <w:tc>
          <w:tcPr>
            <w:tcW w:w="3856" w:type="dxa"/>
            <w:gridSpan w:val="8"/>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宋体"/>
                <w:color w:val="auto"/>
                <w:kern w:val="0"/>
                <w:sz w:val="22"/>
                <w:szCs w:val="22"/>
              </w:rPr>
            </w:pPr>
          </w:p>
        </w:tc>
        <w:tc>
          <w:tcPr>
            <w:tcW w:w="1530" w:type="dxa"/>
            <w:gridSpan w:val="4"/>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宋体"/>
                <w:color w:val="auto"/>
                <w:kern w:val="0"/>
                <w:sz w:val="22"/>
                <w:szCs w:val="22"/>
              </w:rPr>
            </w:pPr>
            <w:r>
              <w:rPr>
                <w:rFonts w:hint="eastAsia" w:ascii="宋体" w:hAnsi="宋体" w:cs="宋体"/>
                <w:color w:val="auto"/>
                <w:kern w:val="0"/>
                <w:sz w:val="22"/>
                <w:szCs w:val="22"/>
              </w:rPr>
              <w:t>政治面貌</w:t>
            </w:r>
          </w:p>
        </w:tc>
        <w:tc>
          <w:tcPr>
            <w:tcW w:w="1125" w:type="dxa"/>
            <w:gridSpan w:val="3"/>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宋体"/>
                <w:color w:val="auto"/>
                <w:kern w:val="0"/>
                <w:sz w:val="22"/>
                <w:szCs w:val="22"/>
              </w:rPr>
            </w:pPr>
          </w:p>
        </w:tc>
        <w:tc>
          <w:tcPr>
            <w:tcW w:w="1590" w:type="dxa"/>
            <w:vMerge w:val="continue"/>
            <w:tcBorders>
              <w:left w:val="single" w:color="auto" w:sz="4" w:space="0"/>
              <w:right w:val="single" w:color="auto" w:sz="4" w:space="0"/>
            </w:tcBorders>
            <w:vAlign w:val="bottom"/>
          </w:tcPr>
          <w:p>
            <w:pPr>
              <w:spacing w:line="240" w:lineRule="auto"/>
              <w:rPr>
                <w:rFonts w:ascii="宋体" w:hAnsi="宋体" w:cs="宋体"/>
                <w:color w:val="auto"/>
                <w:kern w:val="0"/>
                <w:sz w:val="22"/>
                <w:szCs w:val="22"/>
              </w:rPr>
            </w:pPr>
          </w:p>
        </w:tc>
      </w:tr>
      <w:tr>
        <w:tblPrEx>
          <w:tblCellMar>
            <w:top w:w="0" w:type="dxa"/>
            <w:left w:w="108" w:type="dxa"/>
            <w:bottom w:w="0" w:type="dxa"/>
            <w:right w:w="108" w:type="dxa"/>
          </w:tblCellMar>
        </w:tblPrEx>
        <w:trPr>
          <w:trHeight w:val="559" w:hRule="atLeast"/>
        </w:trPr>
        <w:tc>
          <w:tcPr>
            <w:tcW w:w="675" w:type="dxa"/>
            <w:vMerge w:val="continue"/>
            <w:tcBorders>
              <w:left w:val="single" w:color="auto" w:sz="4" w:space="0"/>
              <w:right w:val="single" w:color="auto" w:sz="4" w:space="0"/>
            </w:tcBorders>
            <w:vAlign w:val="center"/>
          </w:tcPr>
          <w:p>
            <w:pPr>
              <w:spacing w:line="240" w:lineRule="auto"/>
              <w:jc w:val="left"/>
              <w:rPr>
                <w:rFonts w:hint="eastAsia" w:ascii="宋体" w:hAnsi="宋体" w:cs="宋体"/>
                <w:b/>
                <w:bCs/>
                <w:color w:val="auto"/>
                <w:kern w:val="0"/>
                <w:sz w:val="22"/>
                <w:szCs w:val="22"/>
              </w:rPr>
            </w:pPr>
          </w:p>
        </w:tc>
        <w:tc>
          <w:tcPr>
            <w:tcW w:w="1418" w:type="dxa"/>
            <w:gridSpan w:val="2"/>
            <w:tcBorders>
              <w:top w:val="nil"/>
              <w:left w:val="nil"/>
              <w:bottom w:val="single" w:color="auto" w:sz="4" w:space="0"/>
              <w:right w:val="single" w:color="auto" w:sz="4" w:space="0"/>
            </w:tcBorders>
            <w:vAlign w:val="center"/>
          </w:tcPr>
          <w:p>
            <w:pPr>
              <w:widowControl/>
              <w:spacing w:line="240" w:lineRule="auto"/>
              <w:rPr>
                <w:rFonts w:hint="eastAsia" w:ascii="宋体" w:hAnsi="宋体" w:cs="宋体"/>
                <w:color w:val="auto"/>
                <w:kern w:val="0"/>
                <w:sz w:val="22"/>
                <w:szCs w:val="22"/>
              </w:rPr>
            </w:pPr>
            <w:r>
              <w:rPr>
                <w:rFonts w:hint="eastAsia" w:ascii="宋体" w:hAnsi="宋体" w:cs="宋体"/>
                <w:color w:val="auto"/>
                <w:kern w:val="0"/>
                <w:sz w:val="22"/>
                <w:szCs w:val="22"/>
              </w:rPr>
              <w:t>所在学院</w:t>
            </w:r>
          </w:p>
        </w:tc>
        <w:tc>
          <w:tcPr>
            <w:tcW w:w="1843" w:type="dxa"/>
            <w:gridSpan w:val="2"/>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宋体"/>
                <w:color w:val="auto"/>
                <w:kern w:val="0"/>
                <w:sz w:val="22"/>
                <w:szCs w:val="22"/>
              </w:rPr>
            </w:pPr>
          </w:p>
        </w:tc>
        <w:tc>
          <w:tcPr>
            <w:tcW w:w="425" w:type="dxa"/>
            <w:gridSpan w:val="2"/>
            <w:tcBorders>
              <w:top w:val="nil"/>
              <w:left w:val="nil"/>
              <w:bottom w:val="single" w:color="auto" w:sz="4" w:space="0"/>
              <w:right w:val="single" w:color="auto" w:sz="4" w:space="0"/>
            </w:tcBorders>
            <w:vAlign w:val="center"/>
          </w:tcPr>
          <w:p>
            <w:pPr>
              <w:widowControl/>
              <w:snapToGrid w:val="0"/>
              <w:spacing w:line="240" w:lineRule="auto"/>
              <w:jc w:val="left"/>
              <w:rPr>
                <w:rFonts w:hint="eastAsia" w:ascii="宋体" w:hAnsi="宋体" w:cs="宋体"/>
                <w:color w:val="auto"/>
                <w:kern w:val="0"/>
                <w:sz w:val="22"/>
                <w:szCs w:val="22"/>
              </w:rPr>
            </w:pPr>
            <w:r>
              <w:rPr>
                <w:rFonts w:hint="eastAsia" w:ascii="宋体" w:hAnsi="宋体" w:cs="宋体"/>
                <w:color w:val="auto"/>
                <w:kern w:val="0"/>
                <w:sz w:val="22"/>
                <w:szCs w:val="22"/>
              </w:rPr>
              <w:t>专业</w:t>
            </w:r>
          </w:p>
        </w:tc>
        <w:tc>
          <w:tcPr>
            <w:tcW w:w="1588" w:type="dxa"/>
            <w:gridSpan w:val="4"/>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宋体"/>
                <w:color w:val="auto"/>
                <w:kern w:val="0"/>
                <w:sz w:val="22"/>
                <w:szCs w:val="22"/>
              </w:rPr>
            </w:pPr>
          </w:p>
        </w:tc>
        <w:tc>
          <w:tcPr>
            <w:tcW w:w="822" w:type="dxa"/>
            <w:gridSpan w:val="3"/>
            <w:tcBorders>
              <w:top w:val="nil"/>
              <w:left w:val="nil"/>
              <w:bottom w:val="single" w:color="auto" w:sz="4" w:space="0"/>
              <w:right w:val="single" w:color="auto" w:sz="4" w:space="0"/>
            </w:tcBorders>
            <w:vAlign w:val="center"/>
          </w:tcPr>
          <w:p>
            <w:pPr>
              <w:widowControl/>
              <w:snapToGrid w:val="0"/>
              <w:spacing w:line="240" w:lineRule="auto"/>
              <w:jc w:val="left"/>
              <w:rPr>
                <w:rFonts w:hint="eastAsia" w:ascii="宋体" w:hAnsi="宋体" w:cs="宋体"/>
                <w:color w:val="auto"/>
                <w:kern w:val="0"/>
                <w:sz w:val="22"/>
                <w:szCs w:val="22"/>
              </w:rPr>
            </w:pPr>
            <w:r>
              <w:rPr>
                <w:rFonts w:hint="eastAsia" w:ascii="宋体" w:hAnsi="宋体" w:cs="宋体"/>
                <w:color w:val="auto"/>
                <w:kern w:val="0"/>
                <w:sz w:val="22"/>
                <w:szCs w:val="22"/>
              </w:rPr>
              <w:t>班级</w:t>
            </w:r>
          </w:p>
        </w:tc>
        <w:tc>
          <w:tcPr>
            <w:tcW w:w="1833" w:type="dxa"/>
            <w:gridSpan w:val="4"/>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宋体"/>
                <w:color w:val="auto"/>
                <w:kern w:val="0"/>
                <w:sz w:val="22"/>
                <w:szCs w:val="22"/>
              </w:rPr>
            </w:pPr>
          </w:p>
        </w:tc>
        <w:tc>
          <w:tcPr>
            <w:tcW w:w="1590" w:type="dxa"/>
            <w:vMerge w:val="continue"/>
            <w:tcBorders>
              <w:left w:val="single" w:color="auto" w:sz="4" w:space="0"/>
              <w:right w:val="single" w:color="auto" w:sz="4" w:space="0"/>
            </w:tcBorders>
            <w:vAlign w:val="bottom"/>
          </w:tcPr>
          <w:p>
            <w:pPr>
              <w:spacing w:line="240" w:lineRule="auto"/>
              <w:rPr>
                <w:rFonts w:ascii="宋体" w:hAnsi="宋体" w:cs="宋体"/>
                <w:color w:val="auto"/>
                <w:kern w:val="0"/>
                <w:sz w:val="22"/>
                <w:szCs w:val="22"/>
              </w:rPr>
            </w:pPr>
          </w:p>
        </w:tc>
      </w:tr>
      <w:tr>
        <w:tblPrEx>
          <w:tblCellMar>
            <w:top w:w="0" w:type="dxa"/>
            <w:left w:w="108" w:type="dxa"/>
            <w:bottom w:w="0" w:type="dxa"/>
            <w:right w:w="108" w:type="dxa"/>
          </w:tblCellMar>
        </w:tblPrEx>
        <w:trPr>
          <w:trHeight w:val="561"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s="宋体"/>
                <w:b/>
                <w:bCs/>
                <w:color w:val="auto"/>
                <w:kern w:val="0"/>
                <w:sz w:val="22"/>
                <w:szCs w:val="22"/>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cs="宋体"/>
                <w:color w:val="auto"/>
                <w:kern w:val="0"/>
                <w:sz w:val="22"/>
                <w:szCs w:val="22"/>
              </w:rPr>
            </w:pPr>
            <w:r>
              <w:rPr>
                <w:rFonts w:hint="eastAsia" w:ascii="宋体" w:hAnsi="宋体" w:cs="宋体"/>
                <w:color w:val="auto"/>
                <w:kern w:val="0"/>
                <w:sz w:val="22"/>
                <w:szCs w:val="22"/>
              </w:rPr>
              <w:t>联系电话</w:t>
            </w:r>
          </w:p>
        </w:tc>
        <w:tc>
          <w:tcPr>
            <w:tcW w:w="2856" w:type="dxa"/>
            <w:gridSpan w:val="5"/>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auto"/>
                <w:kern w:val="0"/>
                <w:sz w:val="22"/>
                <w:szCs w:val="22"/>
              </w:rPr>
            </w:pPr>
          </w:p>
        </w:tc>
        <w:tc>
          <w:tcPr>
            <w:tcW w:w="1333" w:type="dxa"/>
            <w:gridSpan w:val="4"/>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color w:val="auto"/>
                <w:kern w:val="0"/>
                <w:sz w:val="22"/>
                <w:szCs w:val="22"/>
              </w:rPr>
            </w:pPr>
            <w:r>
              <w:rPr>
                <w:color w:val="auto"/>
                <w:kern w:val="0"/>
                <w:sz w:val="22"/>
                <w:szCs w:val="22"/>
              </w:rPr>
              <w:t>E-mail</w:t>
            </w:r>
          </w:p>
          <w:p>
            <w:pPr>
              <w:widowControl/>
              <w:spacing w:line="240" w:lineRule="auto"/>
              <w:jc w:val="center"/>
              <w:rPr>
                <w:color w:val="auto"/>
                <w:kern w:val="0"/>
                <w:sz w:val="22"/>
                <w:szCs w:val="22"/>
              </w:rPr>
            </w:pPr>
            <w:r>
              <w:rPr>
                <w:rFonts w:hint="eastAsia" w:ascii="宋体" w:hAnsi="宋体"/>
                <w:color w:val="auto"/>
                <w:kern w:val="0"/>
                <w:sz w:val="22"/>
                <w:szCs w:val="22"/>
              </w:rPr>
              <w:t>地址</w:t>
            </w:r>
          </w:p>
        </w:tc>
        <w:tc>
          <w:tcPr>
            <w:tcW w:w="2322" w:type="dxa"/>
            <w:gridSpan w:val="6"/>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cs="宋体"/>
                <w:color w:val="auto"/>
                <w:kern w:val="0"/>
                <w:sz w:val="22"/>
                <w:szCs w:val="22"/>
              </w:rPr>
            </w:pPr>
          </w:p>
        </w:tc>
        <w:tc>
          <w:tcPr>
            <w:tcW w:w="1590" w:type="dxa"/>
            <w:vMerge w:val="continue"/>
            <w:tcBorders>
              <w:left w:val="single" w:color="auto" w:sz="4" w:space="0"/>
              <w:bottom w:val="single" w:color="auto" w:sz="4" w:space="0"/>
              <w:right w:val="single" w:color="auto" w:sz="4" w:space="0"/>
            </w:tcBorders>
            <w:vAlign w:val="center"/>
          </w:tcPr>
          <w:p>
            <w:pPr>
              <w:widowControl/>
              <w:spacing w:line="240" w:lineRule="auto"/>
              <w:rPr>
                <w:rFonts w:ascii="宋体" w:hAnsi="宋体" w:cs="宋体"/>
                <w:color w:val="auto"/>
                <w:kern w:val="0"/>
                <w:sz w:val="22"/>
                <w:szCs w:val="22"/>
              </w:rPr>
            </w:pPr>
          </w:p>
        </w:tc>
      </w:tr>
      <w:tr>
        <w:tblPrEx>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pPr>
              <w:spacing w:line="240" w:lineRule="auto"/>
              <w:jc w:val="center"/>
              <w:rPr>
                <w:rFonts w:ascii="宋体" w:hAnsi="宋体" w:cs="宋体"/>
                <w:b/>
                <w:bCs/>
                <w:color w:val="auto"/>
                <w:kern w:val="0"/>
                <w:sz w:val="22"/>
                <w:szCs w:val="22"/>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宋体" w:hAnsi="宋体" w:cs="宋体"/>
                <w:color w:val="auto"/>
                <w:kern w:val="0"/>
                <w:sz w:val="22"/>
                <w:szCs w:val="22"/>
              </w:rPr>
            </w:pPr>
            <w:r>
              <w:rPr>
                <w:rFonts w:hint="eastAsia" w:ascii="宋体" w:hAnsi="宋体" w:cs="宋体"/>
                <w:color w:val="auto"/>
                <w:kern w:val="0"/>
                <w:sz w:val="22"/>
                <w:szCs w:val="22"/>
              </w:rPr>
              <w:t>拟</w:t>
            </w:r>
            <w:r>
              <w:rPr>
                <w:rFonts w:hint="eastAsia" w:ascii="宋体" w:hAnsi="宋体" w:cs="宋体"/>
                <w:color w:val="auto"/>
                <w:kern w:val="0"/>
                <w:sz w:val="22"/>
                <w:szCs w:val="22"/>
                <w:lang w:eastAsia="zh-CN"/>
              </w:rPr>
              <w:t>申请</w:t>
            </w:r>
            <w:r>
              <w:rPr>
                <w:rFonts w:hint="eastAsia" w:ascii="宋体" w:hAnsi="宋体" w:cs="宋体"/>
                <w:color w:val="auto"/>
                <w:kern w:val="0"/>
                <w:sz w:val="22"/>
                <w:szCs w:val="22"/>
              </w:rPr>
              <w:t>学校</w:t>
            </w:r>
          </w:p>
        </w:tc>
        <w:tc>
          <w:tcPr>
            <w:tcW w:w="2977" w:type="dxa"/>
            <w:gridSpan w:val="7"/>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宋体" w:hAnsi="宋体" w:cs="宋体"/>
                <w:color w:val="auto"/>
                <w:kern w:val="0"/>
                <w:sz w:val="22"/>
                <w:szCs w:val="22"/>
              </w:rPr>
            </w:pPr>
          </w:p>
        </w:tc>
        <w:tc>
          <w:tcPr>
            <w:tcW w:w="1559" w:type="dxa"/>
            <w:gridSpan w:val="3"/>
            <w:tcBorders>
              <w:top w:val="single" w:color="auto" w:sz="4" w:space="0"/>
              <w:left w:val="nil"/>
              <w:bottom w:val="single" w:color="auto" w:sz="4" w:space="0"/>
              <w:right w:val="single" w:color="auto" w:sz="4" w:space="0"/>
            </w:tcBorders>
            <w:vAlign w:val="center"/>
          </w:tcPr>
          <w:p>
            <w:pPr>
              <w:widowControl/>
              <w:spacing w:line="240" w:lineRule="auto"/>
              <w:ind w:firstLine="220" w:firstLineChars="100"/>
              <w:jc w:val="left"/>
              <w:rPr>
                <w:rFonts w:hint="eastAsia" w:ascii="宋体" w:hAnsi="宋体" w:cs="宋体"/>
                <w:color w:val="auto"/>
                <w:kern w:val="0"/>
                <w:sz w:val="22"/>
                <w:szCs w:val="22"/>
              </w:rPr>
            </w:pPr>
            <w:r>
              <w:rPr>
                <w:rFonts w:hint="eastAsia" w:ascii="宋体" w:hAnsi="宋体" w:cs="宋体"/>
                <w:color w:val="auto"/>
                <w:kern w:val="0"/>
                <w:sz w:val="22"/>
                <w:szCs w:val="22"/>
              </w:rPr>
              <w:t>申请</w:t>
            </w:r>
            <w:r>
              <w:rPr>
                <w:rFonts w:hint="eastAsia" w:ascii="宋体" w:hAnsi="宋体" w:cs="宋体"/>
                <w:color w:val="auto"/>
                <w:kern w:val="0"/>
                <w:sz w:val="22"/>
                <w:szCs w:val="22"/>
                <w:lang w:eastAsia="zh-CN"/>
              </w:rPr>
              <w:t>类型</w:t>
            </w:r>
          </w:p>
        </w:tc>
        <w:tc>
          <w:tcPr>
            <w:tcW w:w="3565" w:type="dxa"/>
            <w:gridSpan w:val="6"/>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宋体" w:hAnsi="宋体" w:cs="宋体"/>
                <w:color w:val="auto"/>
                <w:kern w:val="0"/>
                <w:szCs w:val="21"/>
              </w:rPr>
            </w:pPr>
            <w:r>
              <w:rPr>
                <w:rFonts w:hint="eastAsia" w:ascii="宋体" w:hAnsi="宋体"/>
                <w:color w:val="auto"/>
                <w:szCs w:val="21"/>
              </w:rPr>
              <w:sym w:font="Wingdings 2" w:char="00A3"/>
            </w:r>
            <w:r>
              <w:rPr>
                <w:rFonts w:hint="eastAsia" w:ascii="宋体" w:hAnsi="宋体" w:cs="宋体"/>
                <w:color w:val="auto"/>
                <w:kern w:val="0"/>
                <w:szCs w:val="21"/>
                <w:lang w:eastAsia="zh-CN"/>
              </w:rPr>
              <w:t>研究生</w:t>
            </w:r>
            <w:r>
              <w:rPr>
                <w:rFonts w:hint="eastAsia" w:ascii="宋体" w:hAnsi="宋体" w:cs="宋体"/>
                <w:color w:val="auto"/>
                <w:kern w:val="0"/>
                <w:szCs w:val="21"/>
              </w:rPr>
              <w:t>支教团</w:t>
            </w:r>
            <w:r>
              <w:rPr>
                <w:rFonts w:hint="eastAsia" w:ascii="宋体" w:hAnsi="宋体" w:cs="宋体"/>
                <w:color w:val="auto"/>
                <w:kern w:val="0"/>
                <w:szCs w:val="21"/>
                <w:lang w:val="en-US" w:eastAsia="zh-CN"/>
              </w:rPr>
              <w:t xml:space="preserve">      </w:t>
            </w:r>
            <w:r>
              <w:rPr>
                <w:rFonts w:hint="eastAsia" w:ascii="宋体" w:hAnsi="宋体"/>
                <w:color w:val="auto"/>
                <w:szCs w:val="21"/>
              </w:rPr>
              <w:sym w:font="Wingdings 2" w:char="00A3"/>
            </w:r>
            <w:r>
              <w:rPr>
                <w:rFonts w:hint="eastAsia" w:ascii="宋体" w:hAnsi="宋体"/>
                <w:color w:val="auto"/>
                <w:szCs w:val="21"/>
                <w:lang w:val="en-US" w:eastAsia="zh-CN"/>
              </w:rPr>
              <w:t>推免</w:t>
            </w:r>
            <w:r>
              <w:rPr>
                <w:rFonts w:hint="eastAsia" w:ascii="宋体" w:hAnsi="宋体" w:cs="宋体"/>
                <w:color w:val="auto"/>
                <w:kern w:val="0"/>
                <w:szCs w:val="21"/>
              </w:rPr>
              <w:t>辅导员</w:t>
            </w:r>
          </w:p>
          <w:p>
            <w:pPr>
              <w:widowControl/>
              <w:spacing w:line="240" w:lineRule="auto"/>
              <w:jc w:val="left"/>
              <w:rPr>
                <w:rFonts w:hint="default" w:ascii="宋体" w:hAnsi="宋体" w:cs="宋体"/>
                <w:color w:val="auto"/>
                <w:kern w:val="0"/>
                <w:sz w:val="15"/>
                <w:szCs w:val="15"/>
                <w:lang w:val="en-US"/>
              </w:rPr>
            </w:pPr>
            <w:r>
              <w:rPr>
                <w:rFonts w:hint="eastAsia" w:ascii="宋体" w:hAnsi="宋体"/>
                <w:color w:val="auto"/>
                <w:szCs w:val="21"/>
              </w:rPr>
              <w:sym w:font="Wingdings 2" w:char="00A3"/>
            </w:r>
            <w:r>
              <w:rPr>
                <w:rFonts w:hint="eastAsia" w:ascii="宋体" w:hAnsi="宋体"/>
                <w:color w:val="auto"/>
                <w:szCs w:val="21"/>
              </w:rPr>
              <w:t>“双语”特培计划</w:t>
            </w:r>
            <w:r>
              <w:rPr>
                <w:rFonts w:hint="eastAsia" w:ascii="宋体" w:hAnsi="宋体"/>
                <w:color w:val="auto"/>
                <w:szCs w:val="21"/>
                <w:lang w:val="en-US" w:eastAsia="zh-CN"/>
              </w:rPr>
              <w:t xml:space="preserve">  </w:t>
            </w:r>
            <w:r>
              <w:rPr>
                <w:rFonts w:hint="eastAsia" w:ascii="宋体" w:hAnsi="宋体"/>
                <w:color w:val="auto"/>
                <w:szCs w:val="21"/>
              </w:rPr>
              <w:sym w:font="Wingdings 2" w:char="00A3"/>
            </w:r>
            <w:r>
              <w:rPr>
                <w:rFonts w:hint="eastAsia" w:ascii="宋体" w:hAnsi="宋体" w:cs="宋体"/>
                <w:color w:val="auto"/>
                <w:kern w:val="0"/>
                <w:szCs w:val="21"/>
                <w:lang w:eastAsia="zh-CN"/>
              </w:rPr>
              <w:t>普通推免</w:t>
            </w:r>
          </w:p>
        </w:tc>
      </w:tr>
      <w:tr>
        <w:tblPrEx>
          <w:tblCellMar>
            <w:top w:w="0" w:type="dxa"/>
            <w:left w:w="108" w:type="dxa"/>
            <w:bottom w:w="0" w:type="dxa"/>
            <w:right w:w="108" w:type="dxa"/>
          </w:tblCellMar>
        </w:tblPrEx>
        <w:trPr>
          <w:trHeight w:val="1894" w:hRule="atLeast"/>
        </w:trPr>
        <w:tc>
          <w:tcPr>
            <w:tcW w:w="209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何时受过</w:t>
            </w:r>
          </w:p>
          <w:p>
            <w:pPr>
              <w:widowControl/>
              <w:spacing w:line="240" w:lineRule="auto"/>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何种奖励</w:t>
            </w:r>
          </w:p>
          <w:p>
            <w:pPr>
              <w:widowControl/>
              <w:spacing w:line="240" w:lineRule="auto"/>
              <w:jc w:val="center"/>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lang w:eastAsia="zh-CN"/>
              </w:rPr>
              <w:t>（附支撑材料）</w:t>
            </w:r>
          </w:p>
        </w:tc>
        <w:tc>
          <w:tcPr>
            <w:tcW w:w="8101" w:type="dxa"/>
            <w:gridSpan w:val="16"/>
            <w:tcBorders>
              <w:top w:val="single" w:color="auto" w:sz="4" w:space="0"/>
              <w:left w:val="nil"/>
              <w:bottom w:val="single" w:color="auto" w:sz="4" w:space="0"/>
              <w:right w:val="single" w:color="000000" w:sz="4" w:space="0"/>
            </w:tcBorders>
            <w:vAlign w:val="bottom"/>
          </w:tcPr>
          <w:p>
            <w:pPr>
              <w:widowControl/>
              <w:spacing w:line="240" w:lineRule="auto"/>
              <w:ind w:right="0" w:rightChars="0"/>
              <w:rPr>
                <w:rFonts w:hint="eastAsia" w:ascii="宋体" w:hAnsi="宋体" w:cs="宋体"/>
                <w:color w:val="auto"/>
                <w:kern w:val="0"/>
                <w:sz w:val="22"/>
                <w:szCs w:val="22"/>
              </w:rPr>
            </w:pPr>
          </w:p>
          <w:p>
            <w:pPr>
              <w:widowControl/>
              <w:spacing w:line="240" w:lineRule="auto"/>
              <w:ind w:right="0" w:rightChars="0"/>
              <w:rPr>
                <w:rFonts w:hint="eastAsia" w:ascii="宋体" w:hAnsi="宋体" w:cs="宋体"/>
                <w:color w:val="auto"/>
                <w:kern w:val="0"/>
                <w:sz w:val="22"/>
                <w:szCs w:val="22"/>
              </w:rPr>
            </w:pPr>
          </w:p>
          <w:p>
            <w:pPr>
              <w:widowControl/>
              <w:spacing w:line="240" w:lineRule="auto"/>
              <w:ind w:right="0" w:rightChars="0"/>
              <w:rPr>
                <w:rFonts w:hint="eastAsia" w:ascii="宋体" w:hAnsi="宋体" w:cs="宋体"/>
                <w:color w:val="auto"/>
                <w:kern w:val="0"/>
                <w:sz w:val="22"/>
                <w:szCs w:val="22"/>
              </w:rPr>
            </w:pPr>
          </w:p>
          <w:p>
            <w:pPr>
              <w:widowControl/>
              <w:spacing w:line="240" w:lineRule="auto"/>
              <w:ind w:right="0" w:rightChars="0"/>
              <w:rPr>
                <w:rFonts w:hint="eastAsia" w:ascii="宋体" w:hAnsi="宋体" w:cs="宋体"/>
                <w:color w:val="auto"/>
                <w:kern w:val="0"/>
                <w:sz w:val="22"/>
                <w:szCs w:val="22"/>
              </w:rPr>
            </w:pPr>
          </w:p>
          <w:p>
            <w:pPr>
              <w:widowControl/>
              <w:spacing w:line="240" w:lineRule="auto"/>
              <w:ind w:right="0" w:rightChars="0"/>
              <w:rPr>
                <w:rFonts w:hint="eastAsia" w:ascii="宋体" w:hAnsi="宋体" w:cs="宋体"/>
                <w:color w:val="auto"/>
                <w:kern w:val="0"/>
                <w:sz w:val="22"/>
                <w:szCs w:val="22"/>
              </w:rPr>
            </w:pPr>
          </w:p>
          <w:p>
            <w:pPr>
              <w:widowControl/>
              <w:spacing w:line="240" w:lineRule="auto"/>
              <w:ind w:right="0" w:rightChars="0"/>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2234" w:hRule="atLeast"/>
        </w:trPr>
        <w:tc>
          <w:tcPr>
            <w:tcW w:w="209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b/>
                <w:bCs/>
                <w:color w:val="auto"/>
                <w:kern w:val="0"/>
                <w:sz w:val="22"/>
                <w:szCs w:val="22"/>
                <w:lang w:eastAsia="zh-CN"/>
              </w:rPr>
            </w:pPr>
            <w:r>
              <w:rPr>
                <w:rFonts w:hint="eastAsia" w:ascii="宋体" w:hAnsi="宋体" w:cs="宋体"/>
                <w:b/>
                <w:bCs/>
                <w:color w:val="auto"/>
                <w:kern w:val="0"/>
                <w:sz w:val="22"/>
                <w:szCs w:val="22"/>
              </w:rPr>
              <w:t>参加过哪些科研工作，有何</w:t>
            </w:r>
            <w:r>
              <w:rPr>
                <w:rFonts w:hint="eastAsia" w:ascii="宋体" w:hAnsi="宋体" w:cs="宋体"/>
                <w:b/>
                <w:bCs/>
                <w:color w:val="auto"/>
                <w:kern w:val="0"/>
                <w:sz w:val="22"/>
                <w:szCs w:val="22"/>
                <w:lang w:eastAsia="zh-CN"/>
              </w:rPr>
              <w:t>学术</w:t>
            </w:r>
            <w:r>
              <w:rPr>
                <w:rFonts w:hint="eastAsia" w:ascii="宋体" w:hAnsi="宋体" w:cs="宋体"/>
                <w:b/>
                <w:bCs/>
                <w:color w:val="auto"/>
                <w:kern w:val="0"/>
                <w:sz w:val="22"/>
                <w:szCs w:val="22"/>
              </w:rPr>
              <w:t>论文或</w:t>
            </w:r>
            <w:r>
              <w:rPr>
                <w:rFonts w:hint="eastAsia" w:ascii="宋体" w:hAnsi="宋体" w:cs="宋体"/>
                <w:b/>
                <w:bCs/>
                <w:color w:val="auto"/>
                <w:kern w:val="0"/>
                <w:sz w:val="22"/>
                <w:szCs w:val="22"/>
                <w:lang w:eastAsia="zh-CN"/>
              </w:rPr>
              <w:t>科技作品</w:t>
            </w:r>
          </w:p>
          <w:p>
            <w:pPr>
              <w:widowControl/>
              <w:spacing w:line="240" w:lineRule="auto"/>
              <w:jc w:val="center"/>
              <w:rPr>
                <w:rFonts w:hint="eastAsia" w:ascii="宋体" w:hAnsi="宋体" w:cs="宋体"/>
                <w:b/>
                <w:bCs/>
                <w:color w:val="auto"/>
                <w:kern w:val="0"/>
                <w:sz w:val="22"/>
                <w:szCs w:val="22"/>
                <w:lang w:eastAsia="zh-CN"/>
              </w:rPr>
            </w:pPr>
            <w:r>
              <w:rPr>
                <w:rFonts w:hint="eastAsia" w:ascii="宋体" w:hAnsi="宋体" w:cs="宋体"/>
                <w:b/>
                <w:bCs/>
                <w:color w:val="auto"/>
                <w:kern w:val="0"/>
                <w:sz w:val="22"/>
                <w:szCs w:val="22"/>
                <w:lang w:eastAsia="zh-CN"/>
              </w:rPr>
              <w:t>（附支撑材料）</w:t>
            </w:r>
          </w:p>
        </w:tc>
        <w:tc>
          <w:tcPr>
            <w:tcW w:w="8101" w:type="dxa"/>
            <w:gridSpan w:val="1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olor w:val="auto"/>
                <w:szCs w:val="21"/>
              </w:rPr>
            </w:pPr>
          </w:p>
          <w:p>
            <w:pPr>
              <w:spacing w:line="240" w:lineRule="auto"/>
              <w:jc w:val="left"/>
              <w:rPr>
                <w:rFonts w:hint="eastAsia"/>
                <w:color w:val="auto"/>
                <w:szCs w:val="21"/>
              </w:rPr>
            </w:pPr>
          </w:p>
          <w:p>
            <w:pPr>
              <w:spacing w:line="240" w:lineRule="auto"/>
              <w:jc w:val="left"/>
              <w:rPr>
                <w:rFonts w:hint="eastAsia"/>
                <w:color w:val="auto"/>
                <w:szCs w:val="21"/>
              </w:rPr>
            </w:pPr>
          </w:p>
          <w:p>
            <w:pPr>
              <w:spacing w:line="240" w:lineRule="auto"/>
              <w:jc w:val="left"/>
              <w:rPr>
                <w:rFonts w:hint="eastAsia"/>
                <w:color w:val="auto"/>
                <w:szCs w:val="21"/>
              </w:rPr>
            </w:pPr>
          </w:p>
          <w:p>
            <w:pPr>
              <w:spacing w:line="240" w:lineRule="auto"/>
              <w:jc w:val="left"/>
              <w:rPr>
                <w:rFonts w:hint="eastAsia"/>
                <w:color w:val="auto"/>
                <w:szCs w:val="21"/>
              </w:rPr>
            </w:pPr>
          </w:p>
          <w:p>
            <w:pPr>
              <w:spacing w:line="240" w:lineRule="auto"/>
              <w:jc w:val="left"/>
              <w:rPr>
                <w:rFonts w:hint="eastAsia"/>
                <w:color w:val="auto"/>
                <w:szCs w:val="21"/>
              </w:rPr>
            </w:pPr>
          </w:p>
        </w:tc>
      </w:tr>
      <w:tr>
        <w:tblPrEx>
          <w:tblCellMar>
            <w:top w:w="0" w:type="dxa"/>
            <w:left w:w="108" w:type="dxa"/>
            <w:bottom w:w="0" w:type="dxa"/>
            <w:right w:w="108" w:type="dxa"/>
          </w:tblCellMar>
        </w:tblPrEx>
        <w:trPr>
          <w:trHeight w:val="2302" w:hRule="atLeast"/>
        </w:trPr>
        <w:tc>
          <w:tcPr>
            <w:tcW w:w="209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申请人签字</w:t>
            </w:r>
          </w:p>
        </w:tc>
        <w:tc>
          <w:tcPr>
            <w:tcW w:w="8101" w:type="dxa"/>
            <w:gridSpan w:val="16"/>
            <w:tcBorders>
              <w:top w:val="single" w:color="auto" w:sz="4" w:space="0"/>
              <w:left w:val="nil"/>
              <w:bottom w:val="single" w:color="auto" w:sz="4" w:space="0"/>
              <w:right w:val="single" w:color="000000" w:sz="4" w:space="0"/>
            </w:tcBorders>
            <w:vAlign w:val="center"/>
          </w:tcPr>
          <w:p>
            <w:pPr>
              <w:spacing w:line="240" w:lineRule="auto"/>
              <w:ind w:firstLine="0" w:firstLineChars="0"/>
              <w:rPr>
                <w:rFonts w:hint="eastAsia"/>
                <w:color w:val="auto"/>
                <w:sz w:val="18"/>
                <w:szCs w:val="18"/>
              </w:rPr>
            </w:pPr>
            <w:r>
              <w:rPr>
                <w:rFonts w:hint="eastAsia"/>
                <w:color w:val="auto"/>
                <w:sz w:val="18"/>
                <w:szCs w:val="18"/>
              </w:rPr>
              <w:t>考生承诺：“本人保证提交的申请表和全部申请材料的真实性和准确性。如果提交的信息不真实或不准确，同意取消我的推荐免试资格。”</w:t>
            </w:r>
          </w:p>
          <w:p>
            <w:pPr>
              <w:spacing w:line="240" w:lineRule="auto"/>
              <w:ind w:firstLine="0" w:firstLineChars="0"/>
              <w:rPr>
                <w:rFonts w:hint="eastAsia"/>
                <w:color w:val="auto"/>
                <w:sz w:val="18"/>
                <w:szCs w:val="18"/>
              </w:rPr>
            </w:pPr>
          </w:p>
          <w:p>
            <w:pPr>
              <w:spacing w:line="240" w:lineRule="auto"/>
              <w:ind w:firstLine="0" w:firstLineChars="0"/>
              <w:rPr>
                <w:rFonts w:hint="eastAsia"/>
                <w:color w:val="auto"/>
              </w:rPr>
            </w:pPr>
            <w:r>
              <w:rPr>
                <w:rFonts w:hint="eastAsia"/>
                <w:color w:val="auto"/>
              </w:rPr>
              <w:t>签  名：</w:t>
            </w:r>
          </w:p>
          <w:p>
            <w:pPr>
              <w:widowControl/>
              <w:spacing w:line="240" w:lineRule="auto"/>
              <w:ind w:right="0" w:rightChars="0"/>
              <w:jc w:val="right"/>
              <w:rPr>
                <w:rFonts w:hint="eastAsia" w:ascii="宋体" w:hAnsi="宋体" w:cs="宋体"/>
                <w:color w:val="auto"/>
                <w:kern w:val="0"/>
                <w:sz w:val="22"/>
                <w:szCs w:val="22"/>
              </w:rPr>
            </w:pPr>
            <w:r>
              <w:rPr>
                <w:rFonts w:hint="eastAsia"/>
                <w:color w:val="auto"/>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2" w:hRule="atLeast"/>
        </w:trPr>
        <w:tc>
          <w:tcPr>
            <w:tcW w:w="7880" w:type="dxa"/>
            <w:gridSpan w:val="16"/>
            <w:vAlign w:val="center"/>
          </w:tcPr>
          <w:p>
            <w:pPr>
              <w:spacing w:line="360" w:lineRule="auto"/>
              <w:rPr>
                <w:rFonts w:hint="eastAsia"/>
                <w:b/>
              </w:rPr>
            </w:pPr>
            <w:r>
              <w:rPr>
                <w:rFonts w:hint="eastAsia"/>
                <w:b/>
              </w:rPr>
              <w:t>申请人成绩及排名情况</w:t>
            </w:r>
            <w:r>
              <w:rPr>
                <w:rFonts w:hint="eastAsia"/>
                <w:b/>
                <w:lang w:eastAsia="zh-CN"/>
              </w:rPr>
              <w:t>（由学院教学秘书填写）</w:t>
            </w:r>
            <w:r>
              <w:rPr>
                <w:rFonts w:hint="eastAsia"/>
                <w:b/>
              </w:rPr>
              <w:t>：</w:t>
            </w:r>
          </w:p>
          <w:p>
            <w:pPr>
              <w:rPr>
                <w:u w:val="single"/>
              </w:rPr>
            </w:pPr>
            <w:r>
              <w:rPr>
                <w:rFonts w:hint="eastAsia"/>
                <w:lang w:eastAsia="zh-CN"/>
              </w:rPr>
              <w:t>前三年平均学分绩点</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r>
              <w:rPr>
                <w:rFonts w:hint="eastAsia"/>
                <w:lang w:eastAsia="zh-CN"/>
              </w:rPr>
              <w:t>绩点</w:t>
            </w:r>
            <w:r>
              <w:rPr>
                <w:rFonts w:hint="eastAsia"/>
              </w:rPr>
              <w:t>排名（名次/本年级</w:t>
            </w:r>
            <w:r>
              <w:t>本专业</w:t>
            </w:r>
            <w:r>
              <w:rPr>
                <w:rFonts w:hint="eastAsia"/>
              </w:rPr>
              <w:t>人数）</w:t>
            </w:r>
            <w:r>
              <w:rPr>
                <w:rFonts w:hint="eastAsia"/>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w:t>
            </w:r>
            <w:r>
              <w:rPr>
                <w:u w:val="single"/>
              </w:rPr>
              <w:t xml:space="preserve">   </w:t>
            </w:r>
            <w:r>
              <w:rPr>
                <w:rFonts w:hint="eastAsia"/>
                <w:u w:val="single"/>
                <w:lang w:val="en-US" w:eastAsia="zh-CN"/>
              </w:rPr>
              <w:t xml:space="preserve"> </w:t>
            </w:r>
            <w:r>
              <w:rPr>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color w:val="auto"/>
                <w:szCs w:val="21"/>
                <w:u w:val="single"/>
                <w:lang w:val="en-US" w:eastAsia="zh-CN"/>
              </w:rPr>
            </w:pPr>
            <w:r>
              <w:rPr>
                <w:rFonts w:hint="eastAsia"/>
                <w:color w:val="auto"/>
                <w:szCs w:val="21"/>
                <w:lang w:eastAsia="zh-CN"/>
              </w:rPr>
              <w:t>平均学分绩点百分比排名</w:t>
            </w:r>
            <w:r>
              <w:rPr>
                <w:rFonts w:hint="eastAsia"/>
                <w:color w:val="auto"/>
                <w:szCs w:val="21"/>
                <w:u w:val="single"/>
                <w:lang w:val="en-US" w:eastAsia="zh-CN"/>
              </w:rPr>
              <w:t xml:space="preserve">        </w:t>
            </w:r>
            <w:r>
              <w:rPr>
                <w:rFonts w:hint="eastAsia"/>
                <w:color w:val="auto"/>
                <w:szCs w:val="21"/>
                <w:lang w:val="en-US" w:eastAsia="zh-CN"/>
              </w:rPr>
              <w:t>，</w:t>
            </w:r>
            <w:r>
              <w:rPr>
                <w:rFonts w:hint="eastAsia"/>
                <w:color w:val="auto"/>
                <w:szCs w:val="21"/>
              </w:rPr>
              <w:t>MHK成绩（民考民同学填写）</w:t>
            </w:r>
            <w:r>
              <w:rPr>
                <w:rFonts w:hint="eastAsia"/>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color w:val="auto"/>
                <w:szCs w:val="21"/>
              </w:rPr>
            </w:pPr>
            <w:r>
              <w:rPr>
                <w:rFonts w:hint="eastAsia"/>
              </w:rPr>
              <w:t>英语过级情况：四级</w:t>
            </w:r>
            <w:r>
              <w:t>成绩</w:t>
            </w:r>
            <w:r>
              <w:rPr>
                <w:rFonts w:hint="eastAsia"/>
                <w:u w:val="none"/>
              </w:rPr>
              <w:t>_____</w:t>
            </w:r>
            <w:r>
              <w:rPr>
                <w:rFonts w:hint="eastAsia"/>
              </w:rPr>
              <w:t>、六级成绩______</w:t>
            </w:r>
          </w:p>
        </w:tc>
        <w:tc>
          <w:tcPr>
            <w:tcW w:w="2314" w:type="dxa"/>
            <w:gridSpan w:val="3"/>
          </w:tcPr>
          <w:p>
            <w:pPr>
              <w:spacing w:line="600" w:lineRule="exact"/>
              <w:jc w:val="center"/>
              <w:rPr>
                <w:color w:val="auto"/>
              </w:rPr>
            </w:pPr>
            <w:r>
              <w:rPr>
                <w:rFonts w:hint="eastAsia"/>
                <w:b/>
                <w:bCs/>
                <w:color w:val="auto"/>
                <w:szCs w:val="21"/>
                <w:lang w:eastAsia="zh-CN"/>
              </w:rPr>
              <w:t>审核人签字：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trPr>
        <w:tc>
          <w:tcPr>
            <w:tcW w:w="10194" w:type="dxa"/>
            <w:gridSpan w:val="19"/>
            <w:vAlign w:val="center"/>
          </w:tcPr>
          <w:p>
            <w:pPr>
              <w:rPr>
                <w:sz w:val="22"/>
                <w:szCs w:val="21"/>
              </w:rPr>
            </w:pPr>
            <w:r>
              <w:rPr>
                <w:rFonts w:hint="eastAsia"/>
                <w:sz w:val="22"/>
                <w:szCs w:val="21"/>
              </w:rPr>
              <w:t>综合测评成绩</w:t>
            </w:r>
            <w:r>
              <w:rPr>
                <w:rFonts w:hint="eastAsia"/>
                <w:sz w:val="22"/>
                <w:szCs w:val="21"/>
                <w:u w:val="single"/>
              </w:rPr>
              <w:t xml:space="preserve">    </w:t>
            </w:r>
            <w:r>
              <w:rPr>
                <w:rFonts w:hint="eastAsia"/>
                <w:sz w:val="22"/>
                <w:szCs w:val="21"/>
                <w:u w:val="single"/>
                <w:lang w:val="en-US" w:eastAsia="zh-CN"/>
              </w:rPr>
              <w:t xml:space="preserve">    </w:t>
            </w:r>
            <w:r>
              <w:rPr>
                <w:rFonts w:hint="eastAsia"/>
                <w:sz w:val="22"/>
                <w:szCs w:val="21"/>
                <w:u w:val="single"/>
              </w:rPr>
              <w:t xml:space="preserve">  </w:t>
            </w:r>
          </w:p>
          <w:p>
            <w:pPr>
              <w:rPr>
                <w:sz w:val="22"/>
                <w:szCs w:val="21"/>
                <w:highlight w:val="none"/>
              </w:rPr>
            </w:pPr>
            <w:r>
              <w:rPr>
                <w:rFonts w:hint="eastAsia"/>
                <w:sz w:val="22"/>
                <w:szCs w:val="21"/>
                <w:highlight w:val="none"/>
                <w:u w:val="none"/>
                <w:lang w:eastAsia="zh-CN"/>
              </w:rPr>
              <w:t>考核鉴定成绩及排名：</w:t>
            </w:r>
            <w:r>
              <w:rPr>
                <w:rFonts w:hint="eastAsia"/>
                <w:sz w:val="22"/>
                <w:szCs w:val="21"/>
                <w:highlight w:val="none"/>
                <w:u w:val="single"/>
              </w:rPr>
              <w:t xml:space="preserve">    </w:t>
            </w:r>
            <w:r>
              <w:rPr>
                <w:rFonts w:hint="eastAsia"/>
                <w:sz w:val="22"/>
                <w:szCs w:val="21"/>
                <w:highlight w:val="none"/>
                <w:u w:val="single"/>
                <w:lang w:val="en-US" w:eastAsia="zh-CN"/>
              </w:rPr>
              <w:t xml:space="preserve">     </w:t>
            </w:r>
            <w:r>
              <w:rPr>
                <w:rFonts w:hint="eastAsia"/>
                <w:sz w:val="22"/>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color w:val="auto"/>
                <w:szCs w:val="21"/>
              </w:rPr>
            </w:pPr>
            <w:r>
              <w:rPr>
                <w:rFonts w:hint="eastAsia"/>
                <w:color w:val="auto"/>
                <w:sz w:val="22"/>
                <w:szCs w:val="22"/>
                <w:highlight w:val="none"/>
                <w:lang w:eastAsia="zh-CN"/>
              </w:rPr>
              <w:t>（考核鉴定成绩</w:t>
            </w:r>
            <w:r>
              <w:rPr>
                <w:rFonts w:hint="eastAsia"/>
                <w:color w:val="auto"/>
                <w:sz w:val="22"/>
                <w:szCs w:val="22"/>
                <w:highlight w:val="none"/>
                <w:lang w:val="en-US" w:eastAsia="zh-CN"/>
              </w:rPr>
              <w:t>=本科阶段学业学分加权平均分*80%+综合测评成绩*20%）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1794" w:type="dxa"/>
            <w:gridSpan w:val="2"/>
            <w:vAlign w:val="center"/>
          </w:tcPr>
          <w:p>
            <w:pPr>
              <w:widowControl/>
              <w:spacing w:line="600" w:lineRule="exact"/>
              <w:jc w:val="center"/>
              <w:rPr>
                <w:rFonts w:hint="eastAsia" w:ascii="宋体" w:hAnsi="宋体" w:eastAsia="宋体" w:cs="宋体"/>
                <w:b/>
                <w:bCs/>
                <w:color w:val="auto"/>
                <w:kern w:val="0"/>
                <w:sz w:val="22"/>
                <w:szCs w:val="22"/>
                <w:lang w:val="en-US" w:eastAsia="zh-CN"/>
              </w:rPr>
            </w:pPr>
            <w:r>
              <w:rPr>
                <w:rFonts w:hint="eastAsia" w:ascii="宋体" w:hAnsi="宋体" w:cs="宋体"/>
                <w:b/>
                <w:bCs/>
                <w:color w:val="auto"/>
                <w:kern w:val="0"/>
                <w:sz w:val="22"/>
                <w:szCs w:val="22"/>
                <w:lang w:val="en-US" w:eastAsia="zh-CN"/>
              </w:rPr>
              <w:t>班主任意见</w:t>
            </w:r>
          </w:p>
          <w:p>
            <w:pPr>
              <w:widowControl/>
              <w:spacing w:line="600" w:lineRule="exact"/>
              <w:jc w:val="center"/>
              <w:rPr>
                <w:rFonts w:hint="eastAsia" w:ascii="宋体" w:hAnsi="宋体" w:cs="宋体"/>
                <w:b/>
                <w:bCs/>
                <w:color w:val="auto"/>
                <w:kern w:val="0"/>
                <w:sz w:val="22"/>
                <w:szCs w:val="22"/>
              </w:rPr>
            </w:pPr>
          </w:p>
          <w:p>
            <w:pPr>
              <w:widowControl/>
              <w:spacing w:line="600" w:lineRule="exact"/>
              <w:jc w:val="center"/>
              <w:rPr>
                <w:color w:val="auto"/>
                <w:szCs w:val="21"/>
              </w:rPr>
            </w:pPr>
          </w:p>
        </w:tc>
        <w:tc>
          <w:tcPr>
            <w:tcW w:w="8400" w:type="dxa"/>
            <w:gridSpan w:val="17"/>
            <w:vAlign w:val="center"/>
          </w:tcPr>
          <w:p>
            <w:pPr>
              <w:widowControl/>
              <w:spacing w:line="600" w:lineRule="exact"/>
              <w:jc w:val="both"/>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（从政治思想、学习成绩、科研创新、综合表现等方面评价）</w:t>
            </w:r>
          </w:p>
          <w:p>
            <w:pPr>
              <w:widowControl/>
              <w:spacing w:line="600" w:lineRule="exact"/>
              <w:jc w:val="left"/>
              <w:rPr>
                <w:rFonts w:hint="eastAsia" w:ascii="宋体" w:hAnsi="宋体" w:cs="宋体"/>
                <w:color w:val="auto"/>
                <w:kern w:val="0"/>
                <w:sz w:val="22"/>
                <w:szCs w:val="22"/>
              </w:rPr>
            </w:pPr>
          </w:p>
          <w:p>
            <w:pPr>
              <w:widowControl/>
              <w:spacing w:line="600" w:lineRule="exact"/>
              <w:jc w:val="left"/>
              <w:rPr>
                <w:rFonts w:hint="eastAsia" w:ascii="宋体" w:hAnsi="宋体" w:cs="宋体"/>
                <w:color w:val="auto"/>
                <w:kern w:val="0"/>
                <w:sz w:val="22"/>
                <w:szCs w:val="22"/>
              </w:rPr>
            </w:pPr>
          </w:p>
          <w:p>
            <w:pPr>
              <w:widowControl/>
              <w:spacing w:line="600" w:lineRule="exact"/>
              <w:jc w:val="left"/>
              <w:rPr>
                <w:rFonts w:hint="eastAsia" w:ascii="宋体" w:hAnsi="宋体" w:cs="宋体"/>
                <w:color w:val="auto"/>
                <w:kern w:val="0"/>
                <w:sz w:val="22"/>
                <w:szCs w:val="22"/>
              </w:rPr>
            </w:pPr>
          </w:p>
          <w:p>
            <w:pPr>
              <w:rPr>
                <w:color w:val="auto"/>
              </w:rPr>
            </w:pPr>
          </w:p>
          <w:p>
            <w:pPr>
              <w:widowControl/>
              <w:spacing w:line="600" w:lineRule="exact"/>
              <w:jc w:val="left"/>
              <w:rPr>
                <w:rFonts w:hint="eastAsia" w:ascii="宋体" w:hAnsi="宋体" w:cs="宋体"/>
                <w:color w:val="auto"/>
                <w:kern w:val="0"/>
                <w:sz w:val="22"/>
                <w:szCs w:val="22"/>
              </w:rPr>
            </w:pPr>
          </w:p>
          <w:p>
            <w:pPr>
              <w:widowControl/>
              <w:spacing w:line="600" w:lineRule="exact"/>
              <w:jc w:val="center"/>
              <w:rPr>
                <w:rFonts w:hint="eastAsia" w:ascii="宋体" w:hAnsi="宋体" w:cs="宋体"/>
                <w:color w:val="auto"/>
                <w:kern w:val="0"/>
                <w:sz w:val="22"/>
                <w:szCs w:val="22"/>
              </w:rPr>
            </w:pPr>
            <w:r>
              <w:rPr>
                <w:rFonts w:hint="eastAsia" w:ascii="宋体" w:hAnsi="宋体" w:cs="宋体"/>
                <w:color w:val="auto"/>
                <w:kern w:val="0"/>
                <w:sz w:val="24"/>
                <w:szCs w:val="24"/>
              </w:rPr>
              <w:t xml:space="preserve">班主任签字： </w:t>
            </w:r>
            <w:r>
              <w:rPr>
                <w:rFonts w:hint="eastAsia" w:ascii="宋体" w:hAnsi="宋体" w:cs="宋体"/>
                <w:color w:val="auto"/>
                <w:kern w:val="0"/>
                <w:sz w:val="22"/>
                <w:szCs w:val="22"/>
              </w:rPr>
              <w:t xml:space="preserve">                         </w:t>
            </w:r>
          </w:p>
          <w:p>
            <w:pPr>
              <w:widowControl/>
              <w:spacing w:line="600" w:lineRule="exact"/>
              <w:jc w:val="center"/>
              <w:rPr>
                <w:rFonts w:hint="eastAsia" w:eastAsia="宋体"/>
                <w:color w:val="auto"/>
                <w:szCs w:val="21"/>
                <w:lang w:eastAsia="zh-CN"/>
              </w:rPr>
            </w:pP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年     月     日</w:t>
            </w:r>
            <w:r>
              <w:rPr>
                <w:rFonts w:hint="eastAsia" w:ascii="宋体" w:hAnsi="宋体" w:cs="宋体"/>
                <w:color w:val="auto"/>
                <w:kern w:val="0"/>
                <w:sz w:val="22"/>
                <w:szCs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94" w:type="dxa"/>
            <w:gridSpan w:val="19"/>
            <w:vAlign w:val="center"/>
          </w:tcPr>
          <w:p>
            <w:pPr>
              <w:tabs>
                <w:tab w:val="left" w:pos="1027"/>
              </w:tabs>
              <w:ind w:firstLine="103" w:firstLineChars="49"/>
              <w:rPr>
                <w:rFonts w:hint="eastAsia"/>
              </w:rPr>
            </w:pPr>
            <w:r>
              <w:rPr>
                <w:rFonts w:hint="eastAsia"/>
                <w:b/>
                <w:lang w:eastAsia="zh-CN"/>
              </w:rPr>
              <w:t>遴选工作</w:t>
            </w:r>
            <w:r>
              <w:rPr>
                <w:b/>
              </w:rPr>
              <w:t>小组</w:t>
            </w:r>
            <w:r>
              <w:rPr>
                <w:rFonts w:hint="eastAsia"/>
                <w:b/>
              </w:rPr>
              <w:t>（学院）</w:t>
            </w:r>
            <w:r>
              <w:rPr>
                <w:b/>
              </w:rPr>
              <w:t>审核</w:t>
            </w:r>
            <w:r>
              <w:rPr>
                <w:rFonts w:hint="eastAsia"/>
                <w:b/>
              </w:rPr>
              <w:t>意见</w:t>
            </w:r>
            <w:r>
              <w:rPr>
                <w:rFonts w:hint="eastAsia"/>
              </w:rPr>
              <w:t>（上述</w:t>
            </w:r>
            <w:r>
              <w:t>科研</w:t>
            </w:r>
            <w:r>
              <w:rPr>
                <w:rFonts w:hint="eastAsia"/>
              </w:rPr>
              <w:t>成果</w:t>
            </w:r>
            <w:r>
              <w:t>及项目真实性及是否符合申请条件</w:t>
            </w:r>
            <w:r>
              <w:rPr>
                <w:rFonts w:hint="eastAsia"/>
              </w:rPr>
              <w:t>）：</w:t>
            </w:r>
          </w:p>
          <w:p>
            <w:pPr>
              <w:spacing w:line="360" w:lineRule="auto"/>
              <w:ind w:right="840" w:firstLine="6090" w:firstLineChars="2900"/>
              <w:rPr>
                <w:rFonts w:hint="eastAsia"/>
              </w:rPr>
            </w:pPr>
          </w:p>
          <w:p>
            <w:pPr>
              <w:spacing w:line="360" w:lineRule="auto"/>
              <w:ind w:right="840"/>
              <w:rPr>
                <w:rFonts w:hint="eastAsia"/>
              </w:rPr>
            </w:pPr>
          </w:p>
          <w:p>
            <w:pPr>
              <w:spacing w:line="360" w:lineRule="auto"/>
              <w:ind w:right="840"/>
              <w:rPr>
                <w:rFonts w:hint="eastAsia"/>
              </w:rPr>
            </w:pPr>
          </w:p>
          <w:p>
            <w:pPr>
              <w:spacing w:line="360" w:lineRule="auto"/>
              <w:ind w:right="840" w:firstLine="105" w:firstLineChars="50"/>
              <w:rPr>
                <w:b/>
              </w:rPr>
            </w:pPr>
            <w:r>
              <w:rPr>
                <w:rFonts w:hint="eastAsia"/>
                <w:b/>
                <w:lang w:eastAsia="zh-CN"/>
              </w:rPr>
              <w:t>遴选工作小</w:t>
            </w:r>
            <w:r>
              <w:rPr>
                <w:rFonts w:hint="eastAsia"/>
                <w:b/>
              </w:rPr>
              <w:t>组</w:t>
            </w:r>
            <w:r>
              <w:rPr>
                <w:rFonts w:hint="eastAsia"/>
                <w:b/>
                <w:lang w:eastAsia="zh-CN"/>
              </w:rPr>
              <w:t>成员</w:t>
            </w:r>
            <w:r>
              <w:rPr>
                <w:rFonts w:hint="eastAsia"/>
                <w:b/>
              </w:rPr>
              <w:t>签字：</w:t>
            </w:r>
          </w:p>
          <w:p>
            <w:pPr>
              <w:spacing w:line="360" w:lineRule="auto"/>
              <w:ind w:right="840" w:firstLine="7350" w:firstLineChars="3500"/>
            </w:pPr>
          </w:p>
          <w:p>
            <w:pPr>
              <w:widowControl/>
              <w:spacing w:line="600" w:lineRule="exact"/>
              <w:ind w:firstLine="7680" w:firstLineChars="3200"/>
              <w:jc w:val="left"/>
              <w:rPr>
                <w:rFonts w:hint="eastAsia" w:ascii="宋体" w:hAnsi="宋体" w:eastAsia="宋体" w:cs="宋体"/>
                <w:color w:val="auto"/>
                <w:kern w:val="0"/>
                <w:sz w:val="22"/>
                <w:szCs w:val="22"/>
                <w:lang w:eastAsia="zh-CN"/>
              </w:rPr>
            </w:pPr>
            <w:r>
              <w:rPr>
                <w:rFonts w:hint="eastAsia" w:ascii="宋体" w:hAnsi="宋体" w:cs="宋体"/>
                <w:color w:val="auto"/>
                <w:kern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94" w:type="dxa"/>
            <w:gridSpan w:val="9"/>
          </w:tcPr>
          <w:p>
            <w:pPr>
              <w:spacing w:line="360" w:lineRule="auto"/>
              <w:ind w:right="420" w:rightChars="0" w:firstLine="110" w:firstLineChars="50"/>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学院审核意见：</w:t>
            </w:r>
          </w:p>
          <w:p>
            <w:pPr>
              <w:spacing w:line="360" w:lineRule="auto"/>
              <w:ind w:right="420" w:firstLine="1050" w:firstLineChars="500"/>
              <w:jc w:val="left"/>
              <w:rPr>
                <w:rFonts w:hint="eastAsia"/>
                <w:lang w:eastAsia="zh-CN"/>
              </w:rPr>
            </w:pPr>
          </w:p>
          <w:p>
            <w:pPr>
              <w:spacing w:line="360" w:lineRule="auto"/>
              <w:ind w:right="420" w:firstLine="1050" w:firstLineChars="500"/>
              <w:jc w:val="left"/>
              <w:rPr>
                <w:rFonts w:hint="eastAsia"/>
                <w:lang w:eastAsia="zh-CN"/>
              </w:rPr>
            </w:pPr>
            <w:r>
              <w:rPr>
                <w:rFonts w:hint="eastAsia"/>
                <w:lang w:eastAsia="zh-CN"/>
              </w:rPr>
              <w:t>同意该生获得推荐资格</w:t>
            </w:r>
          </w:p>
          <w:p>
            <w:pPr>
              <w:spacing w:line="360" w:lineRule="auto"/>
              <w:ind w:left="2115" w:leftChars="1007" w:right="420" w:firstLine="210" w:firstLineChars="100"/>
              <w:jc w:val="left"/>
              <w:rPr>
                <w:rFonts w:hint="eastAsia"/>
              </w:rPr>
            </w:pPr>
            <w:r>
              <w:rPr>
                <w:rFonts w:hint="eastAsia"/>
              </w:rPr>
              <w:t>（公章）</w:t>
            </w:r>
          </w:p>
          <w:p>
            <w:pPr>
              <w:spacing w:line="360" w:lineRule="auto"/>
              <w:ind w:right="420" w:rightChars="0" w:firstLine="2205" w:firstLineChars="1050"/>
              <w:rPr>
                <w:rFonts w:hint="eastAsia" w:ascii="宋体" w:hAnsi="宋体" w:cs="宋体"/>
                <w:b/>
                <w:bCs/>
                <w:color w:val="auto"/>
                <w:kern w:val="0"/>
                <w:sz w:val="22"/>
                <w:szCs w:val="22"/>
                <w:lang w:val="en-US" w:eastAsia="zh-CN"/>
              </w:rPr>
            </w:pPr>
            <w:r>
              <w:rPr>
                <w:rFonts w:hint="eastAsia"/>
              </w:rPr>
              <w:t>年   月   日</w:t>
            </w:r>
          </w:p>
        </w:tc>
        <w:tc>
          <w:tcPr>
            <w:tcW w:w="5200" w:type="dxa"/>
            <w:gridSpan w:val="10"/>
          </w:tcPr>
          <w:p>
            <w:pPr>
              <w:spacing w:line="360" w:lineRule="auto"/>
              <w:ind w:right="420"/>
              <w:rPr>
                <w:rFonts w:hint="eastAsia"/>
              </w:rPr>
            </w:pPr>
            <w:r>
              <w:rPr>
                <w:rFonts w:hint="eastAsia"/>
                <w:b/>
                <w:lang w:eastAsia="zh-CN"/>
              </w:rPr>
              <w:t>新疆农业大学</w:t>
            </w:r>
            <w:r>
              <w:rPr>
                <w:b/>
              </w:rPr>
              <w:t>推免生遴选工作</w:t>
            </w:r>
            <w:r>
              <w:rPr>
                <w:rFonts w:hint="eastAsia"/>
                <w:b/>
                <w:lang w:eastAsia="zh-CN"/>
              </w:rPr>
              <w:t>办公室</w:t>
            </w:r>
            <w:r>
              <w:rPr>
                <w:b/>
              </w:rPr>
              <w:t>意见</w:t>
            </w:r>
            <w:r>
              <w:t>：</w:t>
            </w:r>
          </w:p>
          <w:p>
            <w:pPr>
              <w:spacing w:line="360" w:lineRule="auto"/>
              <w:ind w:right="420" w:firstLine="1050" w:firstLineChars="500"/>
              <w:jc w:val="left"/>
              <w:rPr>
                <w:rFonts w:hint="eastAsia"/>
                <w:lang w:eastAsia="zh-CN"/>
              </w:rPr>
            </w:pPr>
          </w:p>
          <w:p>
            <w:pPr>
              <w:spacing w:line="360" w:lineRule="auto"/>
              <w:ind w:right="420" w:firstLine="1050" w:firstLineChars="500"/>
              <w:jc w:val="left"/>
              <w:rPr>
                <w:rFonts w:hint="eastAsia"/>
                <w:lang w:eastAsia="zh-CN"/>
              </w:rPr>
            </w:pPr>
            <w:r>
              <w:rPr>
                <w:rFonts w:hint="eastAsia"/>
                <w:lang w:eastAsia="zh-CN"/>
              </w:rPr>
              <w:t>同意该生获得推荐资格</w:t>
            </w:r>
          </w:p>
          <w:p>
            <w:pPr>
              <w:spacing w:line="360" w:lineRule="auto"/>
              <w:ind w:left="2115" w:leftChars="1007" w:right="420" w:firstLine="420" w:firstLineChars="200"/>
              <w:jc w:val="left"/>
              <w:rPr>
                <w:rFonts w:hint="eastAsia"/>
              </w:rPr>
            </w:pPr>
            <w:r>
              <w:rPr>
                <w:rFonts w:hint="eastAsia"/>
              </w:rPr>
              <w:t>（公章）</w:t>
            </w:r>
          </w:p>
          <w:p>
            <w:pPr>
              <w:spacing w:line="360" w:lineRule="auto"/>
              <w:ind w:left="1905" w:leftChars="0" w:right="420" w:rightChars="0" w:firstLine="420" w:firstLineChars="200"/>
              <w:rPr>
                <w:color w:val="auto"/>
                <w:szCs w:val="21"/>
              </w:rPr>
            </w:pPr>
            <w:r>
              <w:rPr>
                <w:rFonts w:hint="eastAsia"/>
              </w:rPr>
              <w:t>年   月   日</w:t>
            </w:r>
          </w:p>
        </w:tc>
      </w:tr>
    </w:tbl>
    <w:p>
      <w:pPr>
        <w:pStyle w:val="18"/>
        <w:spacing w:line="600" w:lineRule="exact"/>
        <w:ind w:right="1280"/>
        <w:rPr>
          <w:rFonts w:ascii="仿宋_GB2312" w:eastAsia="仿宋_GB2312"/>
          <w:color w:val="auto"/>
        </w:rPr>
        <w:sectPr>
          <w:footerReference r:id="rId6" w:type="first"/>
          <w:headerReference r:id="rId4" w:type="default"/>
          <w:footerReference r:id="rId5" w:type="default"/>
          <w:pgSz w:w="11906" w:h="16838"/>
          <w:pgMar w:top="851" w:right="964" w:bottom="851" w:left="851" w:header="737" w:footer="736" w:gutter="0"/>
          <w:pgNumType w:fmt="numberInDash"/>
          <w:cols w:space="720" w:num="1"/>
          <w:titlePg/>
          <w:docGrid w:type="lines" w:linePitch="381" w:charSpace="0"/>
        </w:sectPr>
      </w:pPr>
    </w:p>
    <w:tbl>
      <w:tblPr>
        <w:tblStyle w:val="11"/>
        <w:tblW w:w="14980" w:type="dxa"/>
        <w:tblInd w:w="108" w:type="dxa"/>
        <w:tblLayout w:type="fixed"/>
        <w:tblCellMar>
          <w:top w:w="0" w:type="dxa"/>
          <w:left w:w="108" w:type="dxa"/>
          <w:bottom w:w="0" w:type="dxa"/>
          <w:right w:w="108" w:type="dxa"/>
        </w:tblCellMar>
      </w:tblPr>
      <w:tblGrid>
        <w:gridCol w:w="600"/>
        <w:gridCol w:w="1400"/>
        <w:gridCol w:w="1840"/>
        <w:gridCol w:w="580"/>
        <w:gridCol w:w="580"/>
        <w:gridCol w:w="1237"/>
        <w:gridCol w:w="1134"/>
        <w:gridCol w:w="851"/>
        <w:gridCol w:w="850"/>
        <w:gridCol w:w="709"/>
        <w:gridCol w:w="709"/>
        <w:gridCol w:w="709"/>
        <w:gridCol w:w="721"/>
        <w:gridCol w:w="700"/>
        <w:gridCol w:w="705"/>
        <w:gridCol w:w="850"/>
        <w:gridCol w:w="805"/>
      </w:tblGrid>
      <w:tr>
        <w:tblPrEx>
          <w:tblCellMar>
            <w:top w:w="0" w:type="dxa"/>
            <w:left w:w="108" w:type="dxa"/>
            <w:bottom w:w="0" w:type="dxa"/>
            <w:right w:w="108" w:type="dxa"/>
          </w:tblCellMar>
        </w:tblPrEx>
        <w:trPr>
          <w:trHeight w:val="405" w:hRule="atLeast"/>
        </w:trPr>
        <w:tc>
          <w:tcPr>
            <w:tcW w:w="2000" w:type="dxa"/>
            <w:gridSpan w:val="2"/>
            <w:tcBorders>
              <w:top w:val="nil"/>
              <w:left w:val="nil"/>
              <w:bottom w:val="nil"/>
              <w:right w:val="nil"/>
            </w:tcBorders>
            <w:vAlign w:val="bottom"/>
          </w:tcPr>
          <w:p>
            <w:pPr>
              <w:widowControl/>
              <w:spacing w:line="600" w:lineRule="exact"/>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附件</w:t>
            </w:r>
            <w:r>
              <w:rPr>
                <w:rFonts w:hint="eastAsia" w:ascii="黑体" w:hAnsi="黑体" w:eastAsia="黑体" w:cs="宋体"/>
                <w:bCs/>
                <w:color w:val="auto"/>
                <w:kern w:val="0"/>
                <w:sz w:val="32"/>
                <w:szCs w:val="32"/>
                <w:lang w:val="en-US" w:eastAsia="zh-CN"/>
              </w:rPr>
              <w:t>5</w:t>
            </w:r>
            <w:r>
              <w:rPr>
                <w:rFonts w:hint="eastAsia" w:ascii="黑体" w:hAnsi="黑体" w:eastAsia="黑体" w:cs="宋体"/>
                <w:bCs/>
                <w:color w:val="auto"/>
                <w:kern w:val="0"/>
                <w:sz w:val="32"/>
                <w:szCs w:val="32"/>
              </w:rPr>
              <w:t>：</w:t>
            </w:r>
          </w:p>
        </w:tc>
        <w:tc>
          <w:tcPr>
            <w:tcW w:w="1840" w:type="dxa"/>
            <w:tcBorders>
              <w:top w:val="nil"/>
              <w:left w:val="nil"/>
              <w:bottom w:val="nil"/>
              <w:right w:val="nil"/>
            </w:tcBorders>
            <w:vAlign w:val="bottom"/>
          </w:tcPr>
          <w:p>
            <w:pPr>
              <w:widowControl/>
              <w:spacing w:line="600" w:lineRule="exact"/>
              <w:jc w:val="left"/>
              <w:rPr>
                <w:rFonts w:hint="eastAsia" w:ascii="黑体" w:hAnsi="黑体" w:eastAsia="黑体" w:cs="宋体"/>
                <w:b/>
                <w:bCs/>
                <w:color w:val="auto"/>
                <w:kern w:val="0"/>
                <w:sz w:val="32"/>
                <w:szCs w:val="32"/>
              </w:rPr>
            </w:pPr>
          </w:p>
        </w:tc>
        <w:tc>
          <w:tcPr>
            <w:tcW w:w="580" w:type="dxa"/>
            <w:tcBorders>
              <w:top w:val="nil"/>
              <w:left w:val="nil"/>
              <w:bottom w:val="nil"/>
              <w:right w:val="nil"/>
            </w:tcBorders>
            <w:vAlign w:val="bottom"/>
          </w:tcPr>
          <w:p>
            <w:pPr>
              <w:widowControl/>
              <w:spacing w:line="600" w:lineRule="exact"/>
              <w:rPr>
                <w:rFonts w:eastAsia="Times New Roman"/>
                <w:color w:val="auto"/>
                <w:kern w:val="0"/>
                <w:sz w:val="20"/>
              </w:rPr>
            </w:pPr>
          </w:p>
        </w:tc>
        <w:tc>
          <w:tcPr>
            <w:tcW w:w="580"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1237"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1134"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851"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850"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709"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709"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709"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721"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700"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705"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850" w:type="dxa"/>
            <w:tcBorders>
              <w:top w:val="nil"/>
              <w:left w:val="nil"/>
              <w:bottom w:val="nil"/>
              <w:right w:val="nil"/>
            </w:tcBorders>
            <w:vAlign w:val="bottom"/>
          </w:tcPr>
          <w:p>
            <w:pPr>
              <w:widowControl/>
              <w:spacing w:line="600" w:lineRule="exact"/>
              <w:jc w:val="left"/>
              <w:rPr>
                <w:rFonts w:eastAsia="Times New Roman"/>
                <w:color w:val="auto"/>
                <w:kern w:val="0"/>
                <w:sz w:val="20"/>
              </w:rPr>
            </w:pPr>
          </w:p>
        </w:tc>
        <w:tc>
          <w:tcPr>
            <w:tcW w:w="805" w:type="dxa"/>
            <w:tcBorders>
              <w:top w:val="nil"/>
              <w:left w:val="nil"/>
              <w:bottom w:val="nil"/>
              <w:right w:val="nil"/>
            </w:tcBorders>
            <w:vAlign w:val="bottom"/>
          </w:tcPr>
          <w:p>
            <w:pPr>
              <w:widowControl/>
              <w:spacing w:line="600" w:lineRule="exact"/>
              <w:jc w:val="left"/>
              <w:rPr>
                <w:rFonts w:eastAsia="Times New Roman"/>
                <w:color w:val="auto"/>
                <w:kern w:val="0"/>
                <w:sz w:val="20"/>
              </w:rPr>
            </w:pPr>
          </w:p>
        </w:tc>
      </w:tr>
      <w:tr>
        <w:tblPrEx>
          <w:tblCellMar>
            <w:top w:w="0" w:type="dxa"/>
            <w:left w:w="108" w:type="dxa"/>
            <w:bottom w:w="0" w:type="dxa"/>
            <w:right w:w="108" w:type="dxa"/>
          </w:tblCellMar>
        </w:tblPrEx>
        <w:trPr>
          <w:trHeight w:val="510" w:hRule="atLeast"/>
        </w:trPr>
        <w:tc>
          <w:tcPr>
            <w:tcW w:w="14980" w:type="dxa"/>
            <w:gridSpan w:val="17"/>
            <w:tcBorders>
              <w:top w:val="nil"/>
              <w:left w:val="nil"/>
              <w:bottom w:val="nil"/>
              <w:right w:val="nil"/>
            </w:tcBorders>
            <w:vAlign w:val="bottom"/>
          </w:tcPr>
          <w:p>
            <w:pPr>
              <w:widowControl/>
              <w:spacing w:line="600" w:lineRule="exact"/>
              <w:jc w:val="center"/>
              <w:rPr>
                <w:rFonts w:ascii="方正小标宋简体" w:hAnsi="宋体" w:eastAsia="方正小标宋简体" w:cs="宋体"/>
                <w:bCs/>
                <w:color w:val="auto"/>
                <w:kern w:val="0"/>
                <w:sz w:val="44"/>
                <w:szCs w:val="44"/>
              </w:rPr>
            </w:pPr>
            <w:r>
              <w:rPr>
                <w:rFonts w:hint="eastAsia" w:ascii="方正小标宋简体" w:hAnsi="宋体" w:eastAsia="方正小标宋简体" w:cs="宋体"/>
                <w:bCs/>
                <w:color w:val="auto"/>
                <w:kern w:val="0"/>
                <w:sz w:val="44"/>
                <w:szCs w:val="44"/>
              </w:rPr>
              <w:t>新疆农业大学20</w:t>
            </w:r>
            <w:r>
              <w:rPr>
                <w:rFonts w:hint="eastAsia" w:ascii="方正小标宋简体" w:hAnsi="宋体" w:eastAsia="方正小标宋简体" w:cs="宋体"/>
                <w:bCs/>
                <w:color w:val="auto"/>
                <w:kern w:val="0"/>
                <w:sz w:val="44"/>
                <w:szCs w:val="44"/>
                <w:lang w:val="en-US" w:eastAsia="zh-CN"/>
              </w:rPr>
              <w:t>23</w:t>
            </w:r>
            <w:r>
              <w:rPr>
                <w:rFonts w:hint="eastAsia" w:ascii="方正小标宋简体" w:hAnsi="宋体" w:eastAsia="方正小标宋简体" w:cs="宋体"/>
                <w:bCs/>
                <w:color w:val="auto"/>
                <w:kern w:val="0"/>
                <w:sz w:val="44"/>
                <w:szCs w:val="44"/>
              </w:rPr>
              <w:t>年推免生资格审核汇总表</w:t>
            </w:r>
          </w:p>
        </w:tc>
      </w:tr>
      <w:tr>
        <w:tblPrEx>
          <w:tblCellMar>
            <w:top w:w="0" w:type="dxa"/>
            <w:left w:w="108" w:type="dxa"/>
            <w:bottom w:w="0" w:type="dxa"/>
            <w:right w:w="108" w:type="dxa"/>
          </w:tblCellMar>
        </w:tblPrEx>
        <w:trPr>
          <w:trHeight w:val="525" w:hRule="atLeast"/>
        </w:trPr>
        <w:tc>
          <w:tcPr>
            <w:tcW w:w="14980" w:type="dxa"/>
            <w:gridSpan w:val="17"/>
            <w:tcBorders>
              <w:top w:val="nil"/>
              <w:left w:val="nil"/>
              <w:bottom w:val="single" w:color="auto" w:sz="4" w:space="0"/>
              <w:right w:val="nil"/>
            </w:tcBorders>
            <w:vAlign w:val="center"/>
          </w:tcPr>
          <w:p>
            <w:pPr>
              <w:widowControl/>
              <w:spacing w:line="6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推荐学院(盖章)：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eastAsia="zh-CN"/>
              </w:rPr>
              <w:t>学院推免生遴选工作组长签字</w:t>
            </w:r>
            <w:r>
              <w:rPr>
                <w:rFonts w:hint="eastAsia" w:ascii="仿宋_GB2312" w:hAnsi="宋体" w:eastAsia="仿宋_GB2312" w:cs="宋体"/>
                <w:color w:val="auto"/>
                <w:kern w:val="0"/>
                <w:sz w:val="28"/>
                <w:szCs w:val="28"/>
              </w:rPr>
              <w:t>：</w:t>
            </w:r>
          </w:p>
        </w:tc>
      </w:tr>
      <w:tr>
        <w:tblPrEx>
          <w:tblCellMar>
            <w:top w:w="0" w:type="dxa"/>
            <w:left w:w="108" w:type="dxa"/>
            <w:bottom w:w="0" w:type="dxa"/>
            <w:right w:w="108" w:type="dxa"/>
          </w:tblCellMar>
        </w:tblPrEx>
        <w:trPr>
          <w:trHeight w:val="465" w:hRule="atLeast"/>
        </w:trPr>
        <w:tc>
          <w:tcPr>
            <w:tcW w:w="600"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序号</w:t>
            </w:r>
          </w:p>
        </w:tc>
        <w:tc>
          <w:tcPr>
            <w:tcW w:w="1400"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本科学号</w:t>
            </w:r>
          </w:p>
        </w:tc>
        <w:tc>
          <w:tcPr>
            <w:tcW w:w="1840"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姓  名</w:t>
            </w:r>
          </w:p>
        </w:tc>
        <w:tc>
          <w:tcPr>
            <w:tcW w:w="580"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性别</w:t>
            </w:r>
          </w:p>
        </w:tc>
        <w:tc>
          <w:tcPr>
            <w:tcW w:w="580"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族别</w:t>
            </w:r>
          </w:p>
        </w:tc>
        <w:tc>
          <w:tcPr>
            <w:tcW w:w="1237"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所学专业</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所在班级</w:t>
            </w:r>
          </w:p>
        </w:tc>
        <w:tc>
          <w:tcPr>
            <w:tcW w:w="851"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拟报考学校</w:t>
            </w:r>
          </w:p>
        </w:tc>
        <w:tc>
          <w:tcPr>
            <w:tcW w:w="850"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是否受过处分</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lang w:eastAsia="zh-CN"/>
              </w:rPr>
            </w:pPr>
            <w:r>
              <w:rPr>
                <w:rFonts w:hint="eastAsia" w:ascii="黑体" w:hAnsi="黑体" w:eastAsia="黑体" w:cs="宋体"/>
                <w:color w:val="auto"/>
                <w:kern w:val="0"/>
                <w:szCs w:val="21"/>
                <w:lang w:eastAsia="zh-CN"/>
              </w:rPr>
              <w:t>申请人成绩</w:t>
            </w:r>
          </w:p>
        </w:tc>
        <w:tc>
          <w:tcPr>
            <w:tcW w:w="705"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hint="eastAsia" w:ascii="黑体" w:hAnsi="黑体" w:eastAsia="黑体" w:cs="宋体"/>
                <w:b w:val="0"/>
                <w:bCs w:val="0"/>
                <w:color w:val="auto"/>
                <w:kern w:val="0"/>
                <w:szCs w:val="21"/>
              </w:rPr>
            </w:pPr>
            <w:r>
              <w:rPr>
                <w:rFonts w:hint="eastAsia" w:ascii="黑体" w:hAnsi="黑体" w:eastAsia="黑体" w:cs="宋体"/>
                <w:color w:val="auto"/>
                <w:kern w:val="0"/>
                <w:szCs w:val="21"/>
              </w:rPr>
              <w:t>是否有考试违纪情况</w:t>
            </w:r>
          </w:p>
        </w:tc>
        <w:tc>
          <w:tcPr>
            <w:tcW w:w="850"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hint="eastAsia" w:ascii="黑体" w:hAnsi="黑体" w:eastAsia="黑体" w:cs="宋体"/>
                <w:b w:val="0"/>
                <w:bCs w:val="0"/>
                <w:color w:val="auto"/>
                <w:kern w:val="0"/>
                <w:szCs w:val="21"/>
              </w:rPr>
            </w:pPr>
            <w:r>
              <w:rPr>
                <w:rFonts w:hint="eastAsia" w:ascii="黑体" w:hAnsi="黑体" w:eastAsia="黑体" w:cs="宋体"/>
                <w:b w:val="0"/>
                <w:bCs w:val="0"/>
                <w:color w:val="auto"/>
                <w:kern w:val="0"/>
                <w:szCs w:val="21"/>
              </w:rPr>
              <w:t>参加专项计划（具体名称）</w:t>
            </w:r>
          </w:p>
        </w:tc>
        <w:tc>
          <w:tcPr>
            <w:tcW w:w="805"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备注</w:t>
            </w:r>
          </w:p>
        </w:tc>
      </w:tr>
      <w:tr>
        <w:tblPrEx>
          <w:tblCellMar>
            <w:top w:w="0" w:type="dxa"/>
            <w:left w:w="108" w:type="dxa"/>
            <w:bottom w:w="0" w:type="dxa"/>
            <w:right w:w="108" w:type="dxa"/>
          </w:tblCellMar>
        </w:tblPrEx>
        <w:trPr>
          <w:trHeight w:val="36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140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58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58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1237"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1418" w:type="dxa"/>
            <w:gridSpan w:val="2"/>
            <w:tcBorders>
              <w:top w:val="single" w:color="auto" w:sz="4" w:space="0"/>
              <w:left w:val="nil"/>
              <w:bottom w:val="single" w:color="auto" w:sz="4" w:space="0"/>
              <w:right w:val="single" w:color="000000"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CET</w:t>
            </w:r>
          </w:p>
        </w:tc>
        <w:tc>
          <w:tcPr>
            <w:tcW w:w="70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MHK成绩</w:t>
            </w:r>
          </w:p>
        </w:tc>
        <w:tc>
          <w:tcPr>
            <w:tcW w:w="721"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前三年学分绩点</w:t>
            </w:r>
          </w:p>
        </w:tc>
        <w:tc>
          <w:tcPr>
            <w:tcW w:w="700"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lang w:eastAsia="zh-CN"/>
              </w:rPr>
            </w:pPr>
            <w:r>
              <w:rPr>
                <w:rFonts w:hint="eastAsia" w:ascii="黑体" w:hAnsi="黑体" w:eastAsia="黑体" w:cs="宋体"/>
                <w:b w:val="0"/>
                <w:bCs w:val="0"/>
                <w:color w:val="auto"/>
                <w:kern w:val="0"/>
                <w:szCs w:val="21"/>
                <w:lang w:eastAsia="zh-CN"/>
              </w:rPr>
              <w:t>考核鉴定成绩及排名</w:t>
            </w:r>
          </w:p>
        </w:tc>
        <w:tc>
          <w:tcPr>
            <w:tcW w:w="705"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80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r>
      <w:tr>
        <w:tblPrEx>
          <w:tblCellMar>
            <w:top w:w="0" w:type="dxa"/>
            <w:left w:w="108" w:type="dxa"/>
            <w:bottom w:w="0" w:type="dxa"/>
            <w:right w:w="108" w:type="dxa"/>
          </w:tblCellMar>
        </w:tblPrEx>
        <w:trPr>
          <w:trHeight w:val="645"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140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184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58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58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1237"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709" w:type="dxa"/>
            <w:tcBorders>
              <w:top w:val="nil"/>
              <w:left w:val="nil"/>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级别</w:t>
            </w:r>
          </w:p>
        </w:tc>
        <w:tc>
          <w:tcPr>
            <w:tcW w:w="709" w:type="dxa"/>
            <w:tcBorders>
              <w:top w:val="nil"/>
              <w:left w:val="nil"/>
              <w:bottom w:val="single" w:color="auto" w:sz="4" w:space="0"/>
              <w:right w:val="single" w:color="auto" w:sz="4" w:space="0"/>
            </w:tcBorders>
            <w:vAlign w:val="center"/>
          </w:tcPr>
          <w:p>
            <w:pPr>
              <w:widowControl/>
              <w:spacing w:line="600" w:lineRule="exact"/>
              <w:jc w:val="center"/>
              <w:rPr>
                <w:rFonts w:hint="eastAsia" w:ascii="黑体" w:hAnsi="黑体" w:eastAsia="黑体" w:cs="宋体"/>
                <w:color w:val="auto"/>
                <w:kern w:val="0"/>
                <w:szCs w:val="21"/>
                <w:lang w:eastAsia="zh-CN"/>
              </w:rPr>
            </w:pPr>
            <w:r>
              <w:rPr>
                <w:rFonts w:hint="eastAsia" w:ascii="黑体" w:hAnsi="黑体" w:eastAsia="黑体" w:cs="宋体"/>
                <w:color w:val="auto"/>
                <w:kern w:val="0"/>
                <w:szCs w:val="21"/>
                <w:lang w:eastAsia="zh-CN"/>
              </w:rPr>
              <w:t>分数</w:t>
            </w: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721"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700"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c>
          <w:tcPr>
            <w:tcW w:w="80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黑体" w:hAnsi="黑体" w:eastAsia="黑体" w:cs="宋体"/>
                <w:color w:val="auto"/>
                <w:kern w:val="0"/>
                <w:szCs w:val="21"/>
              </w:rPr>
            </w:pP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1400"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1840"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580" w:type="dxa"/>
            <w:tcBorders>
              <w:top w:val="nil"/>
              <w:left w:val="nil"/>
              <w:bottom w:val="single" w:color="auto" w:sz="4" w:space="0"/>
              <w:right w:val="single" w:color="auto" w:sz="4" w:space="0"/>
            </w:tcBorders>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580" w:type="dxa"/>
            <w:tcBorders>
              <w:top w:val="nil"/>
              <w:left w:val="nil"/>
              <w:bottom w:val="single" w:color="auto" w:sz="4" w:space="0"/>
              <w:right w:val="single" w:color="auto" w:sz="4" w:space="0"/>
            </w:tcBorders>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1237" w:type="dxa"/>
            <w:tcBorders>
              <w:top w:val="nil"/>
              <w:left w:val="nil"/>
              <w:bottom w:val="single" w:color="auto" w:sz="4" w:space="0"/>
              <w:right w:val="single" w:color="auto" w:sz="4" w:space="0"/>
            </w:tcBorders>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1134"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851"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850"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709"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709"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709"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721"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700" w:type="dxa"/>
            <w:tcBorders>
              <w:top w:val="nil"/>
              <w:left w:val="nil"/>
              <w:bottom w:val="single" w:color="auto" w:sz="4" w:space="0"/>
              <w:right w:val="single" w:color="auto" w:sz="4" w:space="0"/>
            </w:tcBorders>
            <w:vAlign w:val="bottom"/>
          </w:tcPr>
          <w:p>
            <w:pPr>
              <w:widowControl/>
              <w:spacing w:line="600" w:lineRule="exact"/>
              <w:jc w:val="left"/>
              <w:rPr>
                <w:rFonts w:hint="eastAsia" w:ascii="黑体" w:hAnsi="黑体" w:eastAsia="黑体" w:cs="宋体"/>
                <w:color w:val="auto"/>
                <w:kern w:val="0"/>
                <w:sz w:val="24"/>
                <w:szCs w:val="24"/>
              </w:rPr>
            </w:pPr>
            <w:r>
              <w:rPr>
                <w:rFonts w:hint="eastAsia" w:ascii="黑体" w:hAnsi="黑体" w:eastAsia="黑体" w:cs="宋体"/>
                <w:color w:val="auto"/>
                <w:kern w:val="0"/>
                <w:sz w:val="24"/>
                <w:szCs w:val="24"/>
              </w:rPr>
              <w:t>　</w:t>
            </w:r>
          </w:p>
        </w:tc>
        <w:tc>
          <w:tcPr>
            <w:tcW w:w="705"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p>
        </w:tc>
        <w:tc>
          <w:tcPr>
            <w:tcW w:w="850"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c>
          <w:tcPr>
            <w:tcW w:w="805" w:type="dxa"/>
            <w:tcBorders>
              <w:top w:val="nil"/>
              <w:left w:val="nil"/>
              <w:bottom w:val="single" w:color="auto" w:sz="4" w:space="0"/>
              <w:right w:val="single" w:color="auto" w:sz="4" w:space="0"/>
            </w:tcBorders>
            <w:vAlign w:val="bottom"/>
          </w:tcPr>
          <w:p>
            <w:pPr>
              <w:widowControl/>
              <w:spacing w:line="60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400"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40"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580" w:type="dxa"/>
            <w:tcBorders>
              <w:top w:val="nil"/>
              <w:left w:val="nil"/>
              <w:bottom w:val="single" w:color="auto" w:sz="4" w:space="0"/>
              <w:right w:val="single" w:color="auto" w:sz="4" w:space="0"/>
            </w:tcBorders>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580" w:type="dxa"/>
            <w:tcBorders>
              <w:top w:val="nil"/>
              <w:left w:val="nil"/>
              <w:bottom w:val="single" w:color="auto" w:sz="4" w:space="0"/>
              <w:right w:val="single" w:color="auto" w:sz="4" w:space="0"/>
            </w:tcBorders>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7" w:type="dxa"/>
            <w:tcBorders>
              <w:top w:val="nil"/>
              <w:left w:val="nil"/>
              <w:bottom w:val="single" w:color="auto" w:sz="4" w:space="0"/>
              <w:right w:val="single" w:color="auto" w:sz="4" w:space="0"/>
            </w:tcBorders>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851"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850"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9"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9"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9"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1"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0"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5"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850"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805"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400"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40"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580" w:type="dxa"/>
            <w:tcBorders>
              <w:top w:val="nil"/>
              <w:left w:val="nil"/>
              <w:bottom w:val="single" w:color="auto" w:sz="4" w:space="0"/>
              <w:right w:val="single" w:color="auto" w:sz="4" w:space="0"/>
            </w:tcBorders>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580" w:type="dxa"/>
            <w:tcBorders>
              <w:top w:val="nil"/>
              <w:left w:val="nil"/>
              <w:bottom w:val="single" w:color="auto" w:sz="4" w:space="0"/>
              <w:right w:val="single" w:color="auto" w:sz="4" w:space="0"/>
            </w:tcBorders>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7" w:type="dxa"/>
            <w:tcBorders>
              <w:top w:val="nil"/>
              <w:left w:val="nil"/>
              <w:bottom w:val="single" w:color="auto" w:sz="4" w:space="0"/>
              <w:right w:val="single" w:color="auto" w:sz="4" w:space="0"/>
            </w:tcBorders>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851"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850"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9"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9"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9"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1"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0"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5"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850"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805" w:type="dxa"/>
            <w:tcBorders>
              <w:top w:val="nil"/>
              <w:left w:val="nil"/>
              <w:bottom w:val="single" w:color="auto" w:sz="4" w:space="0"/>
              <w:right w:val="single" w:color="auto" w:sz="4" w:space="0"/>
            </w:tcBorders>
            <w:vAlign w:val="bottom"/>
          </w:tcPr>
          <w:p>
            <w:pPr>
              <w:widowControl/>
              <w:spacing w:line="60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285" w:hRule="atLeast"/>
        </w:trPr>
        <w:tc>
          <w:tcPr>
            <w:tcW w:w="6237" w:type="dxa"/>
            <w:gridSpan w:val="6"/>
            <w:tcBorders>
              <w:top w:val="nil"/>
              <w:left w:val="single" w:color="auto" w:sz="4" w:space="0"/>
              <w:right w:val="nil"/>
            </w:tcBorders>
            <w:vAlign w:val="bottom"/>
          </w:tcPr>
          <w:p>
            <w:pPr>
              <w:widowControl/>
              <w:spacing w:line="600" w:lineRule="exact"/>
              <w:jc w:val="left"/>
              <w:rPr>
                <w:rFonts w:hint="eastAsia"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1.英语过级及学习情况由教务处审核。</w:t>
            </w:r>
          </w:p>
        </w:tc>
        <w:tc>
          <w:tcPr>
            <w:tcW w:w="1134" w:type="dxa"/>
            <w:tcBorders>
              <w:top w:val="nil"/>
              <w:left w:val="nil"/>
              <w:right w:val="nil"/>
            </w:tcBorders>
            <w:vAlign w:val="bottom"/>
          </w:tcPr>
          <w:p>
            <w:pPr>
              <w:widowControl/>
              <w:spacing w:line="600" w:lineRule="exact"/>
              <w:jc w:val="left"/>
              <w:rPr>
                <w:rFonts w:hint="eastAsia" w:ascii="仿宋_GB2312" w:hAnsi="宋体" w:eastAsia="仿宋_GB2312" w:cs="宋体"/>
                <w:b/>
                <w:bCs/>
                <w:color w:val="auto"/>
                <w:kern w:val="0"/>
                <w:sz w:val="22"/>
                <w:szCs w:val="22"/>
              </w:rPr>
            </w:pPr>
          </w:p>
        </w:tc>
        <w:tc>
          <w:tcPr>
            <w:tcW w:w="851" w:type="dxa"/>
            <w:tcBorders>
              <w:top w:val="nil"/>
              <w:left w:val="nil"/>
              <w:right w:val="nil"/>
            </w:tcBorders>
            <w:vAlign w:val="bottom"/>
          </w:tcPr>
          <w:p>
            <w:pPr>
              <w:widowControl/>
              <w:spacing w:line="600" w:lineRule="exact"/>
              <w:jc w:val="left"/>
              <w:rPr>
                <w:rFonts w:eastAsia="Times New Roman"/>
                <w:color w:val="auto"/>
                <w:kern w:val="0"/>
                <w:sz w:val="20"/>
              </w:rPr>
            </w:pPr>
          </w:p>
        </w:tc>
        <w:tc>
          <w:tcPr>
            <w:tcW w:w="6758" w:type="dxa"/>
            <w:gridSpan w:val="9"/>
            <w:tcBorders>
              <w:top w:val="nil"/>
              <w:left w:val="nil"/>
              <w:right w:val="single" w:color="000000" w:sz="4" w:space="0"/>
            </w:tcBorders>
            <w:vAlign w:val="bottom"/>
          </w:tcPr>
          <w:p>
            <w:pPr>
              <w:widowControl/>
              <w:spacing w:line="600" w:lineRule="exact"/>
              <w:jc w:val="left"/>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2.受处分情况由学生处审核。</w:t>
            </w:r>
          </w:p>
        </w:tc>
      </w:tr>
      <w:tr>
        <w:tblPrEx>
          <w:tblCellMar>
            <w:top w:w="0" w:type="dxa"/>
            <w:left w:w="108" w:type="dxa"/>
            <w:bottom w:w="0" w:type="dxa"/>
            <w:right w:w="108" w:type="dxa"/>
          </w:tblCellMar>
        </w:tblPrEx>
        <w:trPr>
          <w:trHeight w:val="285" w:hRule="atLeast"/>
        </w:trPr>
        <w:tc>
          <w:tcPr>
            <w:tcW w:w="6237" w:type="dxa"/>
            <w:gridSpan w:val="6"/>
            <w:tcBorders>
              <w:left w:val="single" w:color="auto" w:sz="4" w:space="0"/>
              <w:bottom w:val="single" w:color="auto" w:sz="4" w:space="0"/>
            </w:tcBorders>
            <w:vAlign w:val="bottom"/>
          </w:tcPr>
          <w:p>
            <w:pPr>
              <w:widowControl/>
              <w:spacing w:line="600" w:lineRule="exact"/>
              <w:jc w:val="left"/>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教务处负责人签名并加盖公章：</w:t>
            </w:r>
          </w:p>
        </w:tc>
        <w:tc>
          <w:tcPr>
            <w:tcW w:w="1134" w:type="dxa"/>
            <w:tcBorders>
              <w:bottom w:val="single" w:color="auto" w:sz="4" w:space="0"/>
            </w:tcBorders>
            <w:vAlign w:val="bottom"/>
          </w:tcPr>
          <w:p>
            <w:pPr>
              <w:widowControl/>
              <w:spacing w:line="600" w:lineRule="exact"/>
              <w:jc w:val="left"/>
              <w:rPr>
                <w:rFonts w:hint="eastAsia" w:ascii="仿宋_GB2312" w:hAnsi="宋体" w:eastAsia="仿宋_GB2312" w:cs="宋体"/>
                <w:b/>
                <w:bCs/>
                <w:color w:val="auto"/>
                <w:kern w:val="0"/>
                <w:sz w:val="24"/>
                <w:szCs w:val="24"/>
              </w:rPr>
            </w:pPr>
          </w:p>
        </w:tc>
        <w:tc>
          <w:tcPr>
            <w:tcW w:w="851" w:type="dxa"/>
            <w:tcBorders>
              <w:bottom w:val="single" w:color="auto" w:sz="4" w:space="0"/>
            </w:tcBorders>
            <w:vAlign w:val="bottom"/>
          </w:tcPr>
          <w:p>
            <w:pPr>
              <w:widowControl/>
              <w:spacing w:line="600" w:lineRule="exact"/>
              <w:jc w:val="left"/>
              <w:rPr>
                <w:rFonts w:eastAsia="Times New Roman"/>
                <w:color w:val="auto"/>
                <w:kern w:val="0"/>
                <w:sz w:val="20"/>
              </w:rPr>
            </w:pPr>
          </w:p>
        </w:tc>
        <w:tc>
          <w:tcPr>
            <w:tcW w:w="6758" w:type="dxa"/>
            <w:gridSpan w:val="9"/>
            <w:tcBorders>
              <w:bottom w:val="single" w:color="auto" w:sz="4" w:space="0"/>
              <w:right w:val="single" w:color="auto" w:sz="4" w:space="0"/>
            </w:tcBorders>
            <w:vAlign w:val="bottom"/>
          </w:tcPr>
          <w:p>
            <w:pPr>
              <w:widowControl/>
              <w:spacing w:line="600" w:lineRule="exact"/>
              <w:jc w:val="left"/>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学生处负责人签名并加盖公章：</w:t>
            </w:r>
          </w:p>
        </w:tc>
      </w:tr>
    </w:tbl>
    <w:p>
      <w:pPr>
        <w:pStyle w:val="18"/>
        <w:spacing w:line="600" w:lineRule="exact"/>
        <w:ind w:right="1280"/>
        <w:jc w:val="center"/>
        <w:rPr>
          <w:rFonts w:ascii="仿宋_GB2312" w:eastAsia="仿宋_GB2312"/>
          <w:color w:val="auto"/>
        </w:rPr>
        <w:sectPr>
          <w:footerReference r:id="rId9" w:type="first"/>
          <w:headerReference r:id="rId7" w:type="default"/>
          <w:footerReference r:id="rId8" w:type="default"/>
          <w:pgSz w:w="16838" w:h="11906" w:orient="landscape"/>
          <w:pgMar w:top="851" w:right="851" w:bottom="964" w:left="851" w:header="737" w:footer="736" w:gutter="0"/>
          <w:pgNumType w:fmt="numberInDash"/>
          <w:cols w:space="720" w:num="1"/>
          <w:titlePg/>
          <w:docGrid w:type="lines" w:linePitch="381" w:charSpace="0"/>
        </w:sectPr>
      </w:pPr>
    </w:p>
    <w:tbl>
      <w:tblPr>
        <w:tblStyle w:val="11"/>
        <w:tblW w:w="8859" w:type="dxa"/>
        <w:tblInd w:w="0" w:type="dxa"/>
        <w:tblLayout w:type="fixed"/>
        <w:tblCellMar>
          <w:top w:w="0" w:type="dxa"/>
          <w:left w:w="0" w:type="dxa"/>
          <w:bottom w:w="0" w:type="dxa"/>
          <w:right w:w="0" w:type="dxa"/>
        </w:tblCellMar>
      </w:tblPr>
      <w:tblGrid>
        <w:gridCol w:w="1230"/>
        <w:gridCol w:w="1230"/>
        <w:gridCol w:w="1044"/>
        <w:gridCol w:w="885"/>
        <w:gridCol w:w="1305"/>
        <w:gridCol w:w="960"/>
        <w:gridCol w:w="1305"/>
        <w:gridCol w:w="900"/>
      </w:tblGrid>
      <w:tr>
        <w:tblPrEx>
          <w:tblCellMar>
            <w:top w:w="0" w:type="dxa"/>
            <w:left w:w="0" w:type="dxa"/>
            <w:bottom w:w="0" w:type="dxa"/>
            <w:right w:w="0" w:type="dxa"/>
          </w:tblCellMar>
        </w:tblPrEx>
        <w:trPr>
          <w:trHeight w:val="1099" w:hRule="atLeast"/>
        </w:trPr>
        <w:tc>
          <w:tcPr>
            <w:tcW w:w="8859" w:type="dxa"/>
            <w:gridSpan w:val="8"/>
            <w:tcBorders>
              <w:top w:val="nil"/>
              <w:left w:val="nil"/>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134" w:rightChars="-64"/>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rPr>
              <w:t>：</w:t>
            </w:r>
          </w:p>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32"/>
                <w:szCs w:val="32"/>
                <w:u w:val="none"/>
              </w:rPr>
            </w:pPr>
            <w:r>
              <w:rPr>
                <w:rFonts w:hint="eastAsia" w:ascii="方正小标宋简体" w:hAnsi="方正小标宋简体" w:eastAsia="方正小标宋简体" w:cs="方正小标宋简体"/>
                <w:i w:val="0"/>
                <w:color w:val="auto"/>
                <w:kern w:val="0"/>
                <w:sz w:val="44"/>
                <w:szCs w:val="44"/>
                <w:u w:val="none"/>
                <w:lang w:val="en-US" w:eastAsia="zh-CN"/>
              </w:rPr>
              <w:t>新疆农业大学推荐免试攻读研究生复议申请表</w:t>
            </w:r>
          </w:p>
        </w:tc>
      </w:tr>
      <w:tr>
        <w:tblPrEx>
          <w:tblCellMar>
            <w:top w:w="0" w:type="dxa"/>
            <w:left w:w="0" w:type="dxa"/>
            <w:bottom w:w="0" w:type="dxa"/>
            <w:right w:w="0" w:type="dxa"/>
          </w:tblCellMar>
        </w:tblPrEx>
        <w:trPr>
          <w:trHeight w:val="702" w:hRule="atLeast"/>
        </w:trPr>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姓名</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性别</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年龄</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政治面貌</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702" w:hRule="atLeast"/>
        </w:trPr>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学院</w:t>
            </w:r>
          </w:p>
        </w:tc>
        <w:tc>
          <w:tcPr>
            <w:tcW w:w="31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专业</w:t>
            </w:r>
          </w:p>
        </w:tc>
        <w:tc>
          <w:tcPr>
            <w:tcW w:w="31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702" w:hRule="atLeast"/>
        </w:trPr>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专业人数</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学分成绩</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遴选总成绩</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总成绩排名</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1680" w:hRule="atLeast"/>
        </w:trPr>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申请理由</w:t>
            </w:r>
          </w:p>
        </w:tc>
        <w:tc>
          <w:tcPr>
            <w:tcW w:w="762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202" w:hRule="atLeast"/>
        </w:trPr>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复议过程</w:t>
            </w:r>
          </w:p>
        </w:tc>
        <w:tc>
          <w:tcPr>
            <w:tcW w:w="7629" w:type="dxa"/>
            <w:gridSpan w:val="7"/>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015" w:hRule="atLeast"/>
        </w:trPr>
        <w:tc>
          <w:tcPr>
            <w:tcW w:w="1230"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复议结论</w:t>
            </w:r>
          </w:p>
        </w:tc>
        <w:tc>
          <w:tcPr>
            <w:tcW w:w="7629" w:type="dxa"/>
            <w:gridSpan w:val="7"/>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123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629" w:type="dxa"/>
            <w:gridSpan w:val="7"/>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学院推免生工作遴选工作小组组长签字：</w:t>
            </w:r>
          </w:p>
        </w:tc>
      </w:tr>
      <w:tr>
        <w:tblPrEx>
          <w:tblCellMar>
            <w:top w:w="0" w:type="dxa"/>
            <w:left w:w="0" w:type="dxa"/>
            <w:bottom w:w="0" w:type="dxa"/>
            <w:right w:w="0" w:type="dxa"/>
          </w:tblCellMar>
        </w:tblPrEx>
        <w:trPr>
          <w:trHeight w:val="402" w:hRule="atLeast"/>
        </w:trPr>
        <w:tc>
          <w:tcPr>
            <w:tcW w:w="123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30" w:type="dxa"/>
            <w:tcBorders>
              <w:top w:val="nil"/>
              <w:left w:val="single" w:color="000000" w:sz="4" w:space="0"/>
              <w:bottom w:val="nil"/>
              <w:right w:val="nil"/>
            </w:tcBorders>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44" w:type="dxa"/>
            <w:tcBorders>
              <w:top w:val="nil"/>
              <w:left w:val="nil"/>
              <w:bottom w:val="nil"/>
              <w:right w:val="nil"/>
            </w:tcBorders>
            <w:tcMar>
              <w:top w:w="15" w:type="dxa"/>
              <w:left w:w="15" w:type="dxa"/>
              <w:right w:w="15" w:type="dxa"/>
            </w:tcMar>
            <w:vAlign w:val="center"/>
          </w:tcPr>
          <w:p>
            <w:pPr>
              <w:rPr>
                <w:rFonts w:hint="eastAsia" w:ascii="宋体" w:hAnsi="宋体" w:eastAsia="宋体" w:cs="宋体"/>
                <w:b/>
                <w:i w:val="0"/>
                <w:color w:val="auto"/>
                <w:sz w:val="22"/>
                <w:szCs w:val="22"/>
                <w:u w:val="none"/>
              </w:rPr>
            </w:pPr>
          </w:p>
        </w:tc>
        <w:tc>
          <w:tcPr>
            <w:tcW w:w="88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30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盖章：</w:t>
            </w:r>
          </w:p>
        </w:tc>
        <w:tc>
          <w:tcPr>
            <w:tcW w:w="130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nil"/>
              <w:left w:val="nil"/>
              <w:bottom w:val="nil"/>
              <w:right w:val="single" w:color="000000" w:sz="4" w:space="0"/>
            </w:tcBorders>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90" w:hRule="atLeast"/>
        </w:trPr>
        <w:tc>
          <w:tcPr>
            <w:tcW w:w="123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30" w:type="dxa"/>
            <w:tcBorders>
              <w:top w:val="nil"/>
              <w:left w:val="single" w:color="000000" w:sz="4" w:space="0"/>
              <w:bottom w:val="single" w:color="000000" w:sz="4" w:space="0"/>
              <w:right w:val="nil"/>
            </w:tcBorders>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44" w:type="dxa"/>
            <w:tcBorders>
              <w:top w:val="nil"/>
              <w:left w:val="nil"/>
              <w:bottom w:val="single" w:color="000000" w:sz="4" w:space="0"/>
              <w:right w:val="nil"/>
            </w:tcBorders>
            <w:tcMar>
              <w:top w:w="15" w:type="dxa"/>
              <w:left w:w="15" w:type="dxa"/>
              <w:right w:w="15" w:type="dxa"/>
            </w:tcMar>
            <w:vAlign w:val="center"/>
          </w:tcPr>
          <w:p>
            <w:pPr>
              <w:rPr>
                <w:rFonts w:hint="eastAsia" w:ascii="宋体" w:hAnsi="宋体" w:eastAsia="宋体" w:cs="宋体"/>
                <w:b/>
                <w:i w:val="0"/>
                <w:color w:val="auto"/>
                <w:sz w:val="22"/>
                <w:szCs w:val="22"/>
                <w:u w:val="none"/>
              </w:rPr>
            </w:pPr>
          </w:p>
        </w:tc>
        <w:tc>
          <w:tcPr>
            <w:tcW w:w="885" w:type="dxa"/>
            <w:tcBorders>
              <w:top w:val="nil"/>
              <w:left w:val="nil"/>
              <w:bottom w:val="single" w:color="000000" w:sz="4" w:space="0"/>
              <w:right w:val="nil"/>
            </w:tcBorders>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305" w:type="dxa"/>
            <w:tcBorders>
              <w:top w:val="nil"/>
              <w:left w:val="nil"/>
              <w:bottom w:val="single" w:color="000000" w:sz="4" w:space="0"/>
              <w:right w:val="nil"/>
            </w:tcBorders>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60" w:type="dxa"/>
            <w:tcBorders>
              <w:top w:val="nil"/>
              <w:left w:val="nil"/>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年</w:t>
            </w:r>
          </w:p>
        </w:tc>
        <w:tc>
          <w:tcPr>
            <w:tcW w:w="1305" w:type="dxa"/>
            <w:tcBorders>
              <w:top w:val="nil"/>
              <w:left w:val="nil"/>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月</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日</w:t>
            </w:r>
          </w:p>
        </w:tc>
      </w:tr>
      <w:tr>
        <w:tblPrEx>
          <w:tblCellMar>
            <w:top w:w="0" w:type="dxa"/>
            <w:left w:w="0" w:type="dxa"/>
            <w:bottom w:w="0" w:type="dxa"/>
            <w:right w:w="0" w:type="dxa"/>
          </w:tblCellMar>
        </w:tblPrEx>
        <w:trPr>
          <w:trHeight w:val="480" w:hRule="atLeast"/>
        </w:trPr>
        <w:tc>
          <w:tcPr>
            <w:tcW w:w="8859" w:type="dxa"/>
            <w:gridSpan w:val="8"/>
            <w:tcBorders>
              <w:top w:val="single" w:color="000000"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本表一式三份，学院签署意见后学院、学生、学校校纪检监察专员办公室各留一份。</w:t>
            </w:r>
          </w:p>
        </w:tc>
      </w:tr>
    </w:tbl>
    <w:p>
      <w:pPr>
        <w:rPr>
          <w:rFonts w:hint="eastAsia"/>
          <w:color w:val="auto"/>
        </w:rPr>
      </w:pPr>
    </w:p>
    <w:p>
      <w:pPr>
        <w:jc w:val="left"/>
        <w:rPr>
          <w:rFonts w:hint="eastAsia" w:ascii="黑体" w:hAnsi="黑体" w:eastAsia="黑体" w:cs="黑体"/>
          <w:b/>
          <w:color w:val="auto"/>
          <w:sz w:val="32"/>
          <w:szCs w:val="32"/>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7：</w:t>
      </w:r>
    </w:p>
    <w:p>
      <w:pPr>
        <w:snapToGrid w:val="0"/>
        <w:spacing w:line="600" w:lineRule="exact"/>
        <w:jc w:val="center"/>
        <w:rPr>
          <w:rFonts w:hint="eastAsia"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rPr>
        <w:t>新疆农业大学20</w:t>
      </w:r>
      <w:r>
        <w:rPr>
          <w:rFonts w:hint="eastAsia" w:ascii="方正小标宋简体" w:eastAsia="方正小标宋简体"/>
          <w:b w:val="0"/>
          <w:bCs w:val="0"/>
          <w:color w:val="auto"/>
          <w:sz w:val="44"/>
          <w:szCs w:val="44"/>
          <w:lang w:val="en-US" w:eastAsia="zh-CN"/>
        </w:rPr>
        <w:t>23</w:t>
      </w:r>
      <w:r>
        <w:rPr>
          <w:rFonts w:hint="eastAsia" w:ascii="方正小标宋简体" w:eastAsia="方正小标宋简体"/>
          <w:b w:val="0"/>
          <w:bCs w:val="0"/>
          <w:color w:val="auto"/>
          <w:sz w:val="44"/>
          <w:szCs w:val="44"/>
        </w:rPr>
        <w:t>年推免生工作日程安排表</w:t>
      </w:r>
    </w:p>
    <w:tbl>
      <w:tblPr>
        <w:tblStyle w:val="1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09"/>
        <w:gridCol w:w="564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1409" w:type="dxa"/>
            <w:vAlign w:val="center"/>
          </w:tcPr>
          <w:p>
            <w:pPr>
              <w:adjustRightInd w:val="0"/>
              <w:snapToGrid w:val="0"/>
              <w:spacing w:line="300" w:lineRule="exact"/>
              <w:jc w:val="center"/>
              <w:rPr>
                <w:rFonts w:ascii="黑体" w:hAnsi="黑体" w:eastAsia="黑体"/>
                <w:bCs/>
                <w:color w:val="auto"/>
                <w:sz w:val="28"/>
                <w:szCs w:val="28"/>
              </w:rPr>
            </w:pPr>
            <w:r>
              <w:rPr>
                <w:rFonts w:hint="eastAsia" w:ascii="黑体" w:hAnsi="黑体" w:eastAsia="黑体"/>
                <w:bCs/>
                <w:color w:val="auto"/>
                <w:sz w:val="28"/>
                <w:szCs w:val="28"/>
              </w:rPr>
              <w:t>时   间</w:t>
            </w:r>
          </w:p>
        </w:tc>
        <w:tc>
          <w:tcPr>
            <w:tcW w:w="5640" w:type="dxa"/>
            <w:vAlign w:val="center"/>
          </w:tcPr>
          <w:p>
            <w:pPr>
              <w:adjustRightInd w:val="0"/>
              <w:snapToGrid w:val="0"/>
              <w:spacing w:line="300" w:lineRule="exact"/>
              <w:jc w:val="center"/>
              <w:rPr>
                <w:rFonts w:ascii="黑体" w:hAnsi="黑体" w:eastAsia="黑体"/>
                <w:bCs/>
                <w:color w:val="auto"/>
                <w:sz w:val="28"/>
                <w:szCs w:val="28"/>
              </w:rPr>
            </w:pPr>
            <w:r>
              <w:rPr>
                <w:rFonts w:hint="eastAsia" w:ascii="黑体" w:hAnsi="黑体" w:eastAsia="黑体"/>
                <w:bCs/>
                <w:color w:val="auto"/>
                <w:sz w:val="28"/>
                <w:szCs w:val="28"/>
              </w:rPr>
              <w:t>内   容</w:t>
            </w:r>
          </w:p>
        </w:tc>
        <w:tc>
          <w:tcPr>
            <w:tcW w:w="1733" w:type="dxa"/>
            <w:vAlign w:val="center"/>
          </w:tcPr>
          <w:p>
            <w:pPr>
              <w:adjustRightInd w:val="0"/>
              <w:snapToGrid w:val="0"/>
              <w:spacing w:line="300" w:lineRule="exact"/>
              <w:jc w:val="center"/>
              <w:rPr>
                <w:rFonts w:ascii="黑体" w:hAnsi="黑体" w:eastAsia="黑体"/>
                <w:bCs/>
                <w:color w:val="auto"/>
                <w:sz w:val="28"/>
                <w:szCs w:val="28"/>
              </w:rPr>
            </w:pPr>
            <w:r>
              <w:rPr>
                <w:rFonts w:hint="eastAsia" w:ascii="黑体" w:hAnsi="黑体" w:eastAsia="黑体"/>
                <w:bCs/>
                <w:color w:val="auto"/>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1409" w:type="dxa"/>
            <w:vAlign w:val="center"/>
          </w:tcPr>
          <w:p>
            <w:pPr>
              <w:adjustRightInd w:val="0"/>
              <w:snapToGrid w:val="0"/>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9月</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日</w:t>
            </w:r>
          </w:p>
        </w:tc>
        <w:tc>
          <w:tcPr>
            <w:tcW w:w="5640" w:type="dxa"/>
            <w:vAlign w:val="center"/>
          </w:tcPr>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召开推免生工作协调会</w:t>
            </w:r>
          </w:p>
        </w:tc>
        <w:tc>
          <w:tcPr>
            <w:tcW w:w="1733" w:type="dxa"/>
            <w:vAlign w:val="center"/>
          </w:tcPr>
          <w:p>
            <w:pPr>
              <w:adjustRightInd w:val="0"/>
              <w:snapToGrid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研究生院</w:t>
            </w:r>
            <w:r>
              <w:rPr>
                <w:rFonts w:hint="eastAsia" w:ascii="仿宋_GB2312" w:hAnsi="仿宋_GB2312" w:eastAsia="仿宋_GB2312" w:cs="仿宋_GB2312"/>
                <w:color w:val="auto"/>
                <w:sz w:val="24"/>
                <w:szCs w:val="24"/>
              </w:rPr>
              <w:t>、</w:t>
            </w:r>
          </w:p>
          <w:p>
            <w:pPr>
              <w:adjustRightInd w:val="0"/>
              <w:snapToGrid w:val="0"/>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1409" w:type="dxa"/>
            <w:vAlign w:val="center"/>
          </w:tcPr>
          <w:p>
            <w:pPr>
              <w:adjustRightInd w:val="0"/>
              <w:snapToGrid w:val="0"/>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9月</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前</w:t>
            </w:r>
          </w:p>
        </w:tc>
        <w:tc>
          <w:tcPr>
            <w:tcW w:w="5640" w:type="dxa"/>
            <w:vAlign w:val="center"/>
          </w:tcPr>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1.各</w:t>
            </w:r>
            <w:r>
              <w:rPr>
                <w:rFonts w:hint="eastAsia" w:ascii="仿宋_GB2312" w:hAnsi="仿宋_GB2312" w:eastAsia="仿宋_GB2312" w:cs="仿宋_GB2312"/>
                <w:color w:val="auto"/>
                <w:sz w:val="24"/>
                <w:szCs w:val="24"/>
                <w:lang w:val="en-US" w:eastAsia="zh-CN"/>
              </w:rPr>
              <w:t>推荐</w:t>
            </w:r>
            <w:r>
              <w:rPr>
                <w:rFonts w:hint="eastAsia" w:ascii="仿宋_GB2312" w:hAnsi="仿宋_GB2312" w:eastAsia="仿宋_GB2312" w:cs="仿宋_GB2312"/>
                <w:color w:val="auto"/>
                <w:sz w:val="24"/>
                <w:szCs w:val="24"/>
                <w:lang w:eastAsia="zh-CN"/>
              </w:rPr>
              <w:t>单位将推免生遴选工作小组名单和推免工作实施细则</w:t>
            </w:r>
            <w:r>
              <w:rPr>
                <w:rFonts w:hint="eastAsia" w:ascii="仿宋_GB2312" w:hAnsi="仿宋_GB2312" w:eastAsia="仿宋_GB2312" w:cs="仿宋_GB2312"/>
                <w:color w:val="auto"/>
                <w:sz w:val="24"/>
                <w:szCs w:val="24"/>
              </w:rPr>
              <w:t>报</w:t>
            </w:r>
            <w:r>
              <w:rPr>
                <w:rFonts w:hint="eastAsia" w:ascii="仿宋_GB2312" w:hAnsi="仿宋_GB2312" w:eastAsia="仿宋_GB2312" w:cs="仿宋_GB2312"/>
                <w:color w:val="auto"/>
                <w:sz w:val="24"/>
                <w:szCs w:val="24"/>
                <w:lang w:eastAsia="zh-CN"/>
              </w:rPr>
              <w:t>研究生院</w:t>
            </w:r>
            <w:r>
              <w:rPr>
                <w:rFonts w:hint="eastAsia" w:ascii="仿宋_GB2312" w:hAnsi="仿宋_GB2312" w:eastAsia="仿宋_GB2312" w:cs="仿宋_GB2312"/>
                <w:color w:val="auto"/>
                <w:sz w:val="24"/>
                <w:szCs w:val="24"/>
              </w:rPr>
              <w:t>备案</w:t>
            </w:r>
            <w:r>
              <w:rPr>
                <w:rFonts w:hint="eastAsia" w:ascii="仿宋_GB2312" w:hAnsi="仿宋_GB2312" w:eastAsia="仿宋_GB2312" w:cs="仿宋_GB2312"/>
                <w:color w:val="auto"/>
                <w:sz w:val="24"/>
                <w:szCs w:val="24"/>
                <w:lang w:eastAsia="zh-CN"/>
              </w:rPr>
              <w:t>审核后</w:t>
            </w:r>
            <w:r>
              <w:rPr>
                <w:rFonts w:hint="default" w:ascii="仿宋_GB2312" w:hAnsi="仿宋_GB2312" w:eastAsia="仿宋_GB2312" w:cs="仿宋_GB2312"/>
                <w:color w:val="auto"/>
                <w:sz w:val="24"/>
                <w:szCs w:val="24"/>
              </w:rPr>
              <w:fldChar w:fldCharType="begin"/>
            </w:r>
            <w:r>
              <w:rPr>
                <w:rFonts w:hint="default" w:ascii="仿宋_GB2312" w:hAnsi="仿宋_GB2312" w:eastAsia="仿宋_GB2312" w:cs="仿宋_GB2312"/>
                <w:color w:val="auto"/>
                <w:sz w:val="24"/>
                <w:szCs w:val="24"/>
              </w:rPr>
              <w:instrText xml:space="preserve"> HYPERLINK "https://yz.chsi.com.cn/），同时在本单位官网公布。" </w:instrText>
            </w:r>
            <w:r>
              <w:rPr>
                <w:rFonts w:hint="default" w:ascii="仿宋_GB2312" w:hAnsi="仿宋_GB2312" w:eastAsia="仿宋_GB2312" w:cs="仿宋_GB2312"/>
                <w:color w:val="auto"/>
                <w:sz w:val="24"/>
                <w:szCs w:val="24"/>
              </w:rPr>
              <w:fldChar w:fldCharType="separate"/>
            </w:r>
            <w:r>
              <w:rPr>
                <w:rFonts w:hint="default" w:ascii="仿宋_GB2312" w:hAnsi="仿宋_GB2312" w:eastAsia="仿宋_GB2312" w:cs="仿宋_GB2312"/>
                <w:color w:val="auto"/>
                <w:sz w:val="24"/>
                <w:szCs w:val="24"/>
                <w:lang w:eastAsia="zh-CN"/>
              </w:rPr>
              <w:t>，</w:t>
            </w:r>
            <w:r>
              <w:rPr>
                <w:rFonts w:hint="default" w:ascii="仿宋_GB2312" w:hAnsi="仿宋_GB2312" w:eastAsia="仿宋_GB2312" w:cs="仿宋_GB2312"/>
                <w:color w:val="auto"/>
                <w:sz w:val="24"/>
                <w:szCs w:val="24"/>
              </w:rPr>
              <w:t>在</w:t>
            </w:r>
            <w:r>
              <w:rPr>
                <w:rFonts w:hint="default" w:ascii="仿宋_GB2312" w:hAnsi="仿宋_GB2312" w:eastAsia="仿宋_GB2312" w:cs="仿宋_GB2312"/>
                <w:color w:val="auto"/>
                <w:sz w:val="24"/>
                <w:szCs w:val="24"/>
                <w:lang w:val="en-US" w:eastAsia="zh-CN"/>
              </w:rPr>
              <w:t>本</w:t>
            </w:r>
            <w:r>
              <w:rPr>
                <w:rFonts w:hint="default" w:ascii="仿宋_GB2312" w:hAnsi="仿宋_GB2312" w:eastAsia="仿宋_GB2312" w:cs="仿宋_GB2312"/>
                <w:color w:val="auto"/>
                <w:sz w:val="24"/>
                <w:szCs w:val="24"/>
                <w:lang w:eastAsia="zh-CN"/>
              </w:rPr>
              <w:t>单位官</w:t>
            </w:r>
            <w:r>
              <w:rPr>
                <w:rFonts w:hint="default" w:ascii="仿宋_GB2312" w:hAnsi="仿宋_GB2312" w:eastAsia="仿宋_GB2312" w:cs="仿宋_GB2312"/>
                <w:color w:val="auto"/>
                <w:sz w:val="24"/>
                <w:szCs w:val="24"/>
              </w:rPr>
              <w:t>网</w:t>
            </w:r>
            <w:r>
              <w:rPr>
                <w:rFonts w:hint="default" w:ascii="仿宋_GB2312" w:hAnsi="仿宋_GB2312" w:eastAsia="仿宋_GB2312" w:cs="仿宋_GB2312"/>
                <w:color w:val="auto"/>
                <w:sz w:val="24"/>
                <w:szCs w:val="24"/>
                <w:lang w:eastAsia="zh-CN"/>
              </w:rPr>
              <w:t>公布</w:t>
            </w:r>
            <w:r>
              <w:rPr>
                <w:rFonts w:hint="default"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lang w:val="en-US" w:eastAsia="zh-CN"/>
              </w:rPr>
              <w:t>；</w:t>
            </w:r>
          </w:p>
        </w:tc>
        <w:tc>
          <w:tcPr>
            <w:tcW w:w="1733" w:type="dxa"/>
            <w:vAlign w:val="center"/>
          </w:tcPr>
          <w:p>
            <w:pPr>
              <w:adjustRightInd w:val="0"/>
              <w:snapToGrid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研究生院</w:t>
            </w:r>
            <w:r>
              <w:rPr>
                <w:rFonts w:hint="eastAsia" w:ascii="仿宋_GB2312" w:hAnsi="仿宋_GB2312" w:eastAsia="仿宋_GB2312" w:cs="仿宋_GB2312"/>
                <w:color w:val="auto"/>
                <w:sz w:val="24"/>
                <w:szCs w:val="24"/>
              </w:rPr>
              <w:t>、</w:t>
            </w:r>
          </w:p>
          <w:p>
            <w:pPr>
              <w:adjustRightInd w:val="0"/>
              <w:snapToGrid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jc w:val="center"/>
        </w:trPr>
        <w:tc>
          <w:tcPr>
            <w:tcW w:w="1409" w:type="dxa"/>
            <w:vAlign w:val="center"/>
          </w:tcPr>
          <w:p>
            <w:pPr>
              <w:adjustRightInd w:val="0"/>
              <w:snapToGrid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9月</w:t>
            </w:r>
            <w:r>
              <w:rPr>
                <w:rFonts w:hint="eastAsia" w:ascii="仿宋_GB2312" w:hAnsi="仿宋_GB2312" w:eastAsia="仿宋_GB2312" w:cs="仿宋_GB2312"/>
                <w:color w:val="auto"/>
                <w:sz w:val="24"/>
                <w:szCs w:val="24"/>
                <w:lang w:val="en-US" w:eastAsia="zh-CN"/>
              </w:rPr>
              <w:t>14</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前</w:t>
            </w:r>
          </w:p>
        </w:tc>
        <w:tc>
          <w:tcPr>
            <w:tcW w:w="5640" w:type="dxa"/>
            <w:vAlign w:val="center"/>
          </w:tcPr>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.安排学生填写《新疆农业大学202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年推免生申请及审核表》，进行资格审查和遴选工作</w:t>
            </w:r>
            <w:r>
              <w:rPr>
                <w:rFonts w:hint="eastAsia" w:ascii="仿宋_GB2312" w:hAnsi="仿宋_GB2312" w:eastAsia="仿宋_GB2312" w:cs="仿宋_GB2312"/>
                <w:color w:val="auto"/>
                <w:sz w:val="24"/>
                <w:szCs w:val="24"/>
                <w:lang w:eastAsia="zh-CN"/>
              </w:rPr>
              <w:t>；</w:t>
            </w:r>
          </w:p>
          <w:p>
            <w:pPr>
              <w:adjustRightInd w:val="0"/>
              <w:snapToGrid w:val="0"/>
              <w:spacing w:line="300" w:lineRule="exact"/>
              <w:jc w:val="left"/>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.学院对获得推荐资格的学生名单进行公示（公示期：3个工作日）</w:t>
            </w:r>
            <w:r>
              <w:rPr>
                <w:rFonts w:hint="eastAsia" w:ascii="仿宋_GB2312" w:hAnsi="仿宋_GB2312" w:eastAsia="仿宋_GB2312" w:cs="仿宋_GB2312"/>
                <w:color w:val="auto"/>
                <w:sz w:val="24"/>
                <w:szCs w:val="24"/>
                <w:lang w:eastAsia="zh-CN"/>
              </w:rPr>
              <w:t>。团委、学生处推荐日期可截止到</w:t>
            </w:r>
            <w:r>
              <w:rPr>
                <w:rFonts w:hint="eastAsia" w:ascii="仿宋_GB2312" w:hAnsi="仿宋_GB2312" w:eastAsia="仿宋_GB2312" w:cs="仿宋_GB2312"/>
                <w:color w:val="auto"/>
                <w:sz w:val="24"/>
                <w:szCs w:val="24"/>
                <w:lang w:val="en-US" w:eastAsia="zh-CN"/>
              </w:rPr>
              <w:t>16日。</w:t>
            </w:r>
          </w:p>
        </w:tc>
        <w:tc>
          <w:tcPr>
            <w:tcW w:w="1733" w:type="dxa"/>
            <w:vAlign w:val="center"/>
          </w:tcPr>
          <w:p>
            <w:pPr>
              <w:adjustRightInd w:val="0"/>
              <w:snapToGrid w:val="0"/>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7" w:hRule="atLeast"/>
          <w:jc w:val="center"/>
        </w:trPr>
        <w:tc>
          <w:tcPr>
            <w:tcW w:w="1409" w:type="dxa"/>
            <w:vAlign w:val="center"/>
          </w:tcPr>
          <w:p>
            <w:pPr>
              <w:adjustRightInd w:val="0"/>
              <w:snapToGrid w:val="0"/>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9月</w:t>
            </w:r>
            <w:r>
              <w:rPr>
                <w:rFonts w:hint="eastAsia" w:ascii="仿宋_GB2312" w:hAnsi="仿宋_GB2312" w:eastAsia="仿宋_GB2312" w:cs="仿宋_GB2312"/>
                <w:color w:val="auto"/>
                <w:sz w:val="24"/>
                <w:szCs w:val="24"/>
                <w:lang w:val="en-US" w:eastAsia="zh-CN"/>
              </w:rPr>
              <w:t>16</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前</w:t>
            </w:r>
          </w:p>
        </w:tc>
        <w:tc>
          <w:tcPr>
            <w:tcW w:w="5640" w:type="dxa"/>
            <w:vAlign w:val="center"/>
          </w:tcPr>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1.学院向</w:t>
            </w:r>
            <w:r>
              <w:rPr>
                <w:rFonts w:hint="eastAsia" w:ascii="仿宋_GB2312" w:hAnsi="仿宋_GB2312" w:eastAsia="仿宋_GB2312" w:cs="仿宋_GB2312"/>
                <w:color w:val="auto"/>
                <w:sz w:val="24"/>
                <w:szCs w:val="24"/>
                <w:lang w:eastAsia="zh-CN"/>
              </w:rPr>
              <w:t>研究生院</w:t>
            </w:r>
            <w:r>
              <w:rPr>
                <w:rFonts w:hint="eastAsia" w:ascii="仿宋_GB2312" w:hAnsi="仿宋_GB2312" w:eastAsia="仿宋_GB2312" w:cs="仿宋_GB2312"/>
                <w:color w:val="auto"/>
                <w:sz w:val="24"/>
                <w:szCs w:val="24"/>
              </w:rPr>
              <w:t>报送获得推荐资格的学生申请材料及《新疆农业大学202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年推免生资格审核汇总表》</w:t>
            </w:r>
            <w:r>
              <w:rPr>
                <w:rFonts w:hint="eastAsia" w:ascii="仿宋_GB2312" w:hAnsi="仿宋_GB2312" w:eastAsia="仿宋_GB2312" w:cs="仿宋_GB2312"/>
                <w:color w:val="auto"/>
                <w:sz w:val="24"/>
                <w:szCs w:val="24"/>
                <w:lang w:eastAsia="zh-CN"/>
              </w:rPr>
              <w:t>；</w:t>
            </w:r>
          </w:p>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研究生院</w:t>
            </w:r>
            <w:r>
              <w:rPr>
                <w:rFonts w:hint="eastAsia" w:ascii="仿宋_GB2312" w:hAnsi="仿宋_GB2312" w:eastAsia="仿宋_GB2312" w:cs="仿宋_GB2312"/>
                <w:color w:val="auto"/>
                <w:sz w:val="24"/>
                <w:szCs w:val="24"/>
              </w:rPr>
              <w:t>对获得推荐资格的学生名单进行公示（公示期：10个工作日）</w:t>
            </w:r>
            <w:r>
              <w:rPr>
                <w:rFonts w:hint="eastAsia" w:ascii="仿宋_GB2312" w:hAnsi="仿宋_GB2312" w:eastAsia="仿宋_GB2312" w:cs="仿宋_GB2312"/>
                <w:color w:val="auto"/>
                <w:sz w:val="24"/>
                <w:szCs w:val="24"/>
                <w:lang w:eastAsia="zh-CN"/>
              </w:rPr>
              <w:t>。</w:t>
            </w:r>
          </w:p>
        </w:tc>
        <w:tc>
          <w:tcPr>
            <w:tcW w:w="1733" w:type="dxa"/>
            <w:vAlign w:val="center"/>
          </w:tcPr>
          <w:p>
            <w:pPr>
              <w:adjustRightInd w:val="0"/>
              <w:snapToGrid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研究生院</w:t>
            </w:r>
            <w:r>
              <w:rPr>
                <w:rFonts w:hint="eastAsia" w:ascii="仿宋_GB2312" w:hAnsi="仿宋_GB2312" w:eastAsia="仿宋_GB2312" w:cs="仿宋_GB2312"/>
                <w:color w:val="auto"/>
                <w:sz w:val="24"/>
                <w:szCs w:val="24"/>
              </w:rPr>
              <w:t>、</w:t>
            </w:r>
          </w:p>
          <w:p>
            <w:pPr>
              <w:adjustRightInd w:val="0"/>
              <w:snapToGrid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9" w:hRule="atLeast"/>
          <w:jc w:val="center"/>
        </w:trPr>
        <w:tc>
          <w:tcPr>
            <w:tcW w:w="1409" w:type="dxa"/>
            <w:vAlign w:val="center"/>
          </w:tcPr>
          <w:p>
            <w:pPr>
              <w:adjustRightInd w:val="0"/>
              <w:snapToGrid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rPr>
              <w:t>日前</w:t>
            </w:r>
          </w:p>
        </w:tc>
        <w:tc>
          <w:tcPr>
            <w:tcW w:w="5640" w:type="dxa"/>
            <w:vAlign w:val="center"/>
          </w:tcPr>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将获得推荐资格的学生名单通过中国研究生招生信息网“推免服务系统”报送自治区和教育部审核、备案</w:t>
            </w:r>
            <w:r>
              <w:rPr>
                <w:rFonts w:hint="eastAsia" w:ascii="仿宋_GB2312" w:hAnsi="仿宋_GB2312" w:eastAsia="仿宋_GB2312" w:cs="仿宋_GB2312"/>
                <w:color w:val="auto"/>
                <w:sz w:val="24"/>
                <w:szCs w:val="24"/>
                <w:lang w:eastAsia="zh-CN"/>
              </w:rPr>
              <w:t>。</w:t>
            </w:r>
          </w:p>
        </w:tc>
        <w:tc>
          <w:tcPr>
            <w:tcW w:w="1733" w:type="dxa"/>
            <w:vAlign w:val="center"/>
          </w:tcPr>
          <w:p>
            <w:pPr>
              <w:adjustRightInd w:val="0"/>
              <w:snapToGrid w:val="0"/>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75" w:hRule="atLeast"/>
          <w:jc w:val="center"/>
        </w:trPr>
        <w:tc>
          <w:tcPr>
            <w:tcW w:w="1409" w:type="dxa"/>
            <w:vAlign w:val="center"/>
          </w:tcPr>
          <w:p>
            <w:pPr>
              <w:adjustRightInd w:val="0"/>
              <w:snapToGrid w:val="0"/>
              <w:spacing w:line="300" w:lineRule="exact"/>
              <w:jc w:val="center"/>
              <w:rPr>
                <w:rFonts w:hint="eastAsia" w:ascii="仿宋_GB2312" w:hAnsi="仿宋_GB2312" w:eastAsia="仿宋_GB2312" w:cs="仿宋_GB2312"/>
                <w:color w:val="auto"/>
                <w:spacing w:val="-12"/>
                <w:sz w:val="24"/>
                <w:szCs w:val="24"/>
                <w:lang w:eastAsia="zh-CN"/>
              </w:rPr>
            </w:pPr>
            <w:r>
              <w:rPr>
                <w:rFonts w:hint="eastAsia" w:ascii="仿宋_GB2312" w:hAnsi="仿宋_GB2312" w:eastAsia="仿宋_GB2312" w:cs="仿宋_GB2312"/>
                <w:color w:val="auto"/>
                <w:spacing w:val="-12"/>
                <w:sz w:val="24"/>
                <w:szCs w:val="24"/>
              </w:rPr>
              <w:t>1</w:t>
            </w:r>
            <w:r>
              <w:rPr>
                <w:rFonts w:hint="eastAsia" w:ascii="仿宋_GB2312" w:hAnsi="仿宋_GB2312" w:eastAsia="仿宋_GB2312" w:cs="仿宋_GB2312"/>
                <w:color w:val="auto"/>
                <w:spacing w:val="-12"/>
                <w:sz w:val="24"/>
                <w:szCs w:val="24"/>
                <w:lang w:val="en-US" w:eastAsia="zh-CN"/>
              </w:rPr>
              <w:t>0</w:t>
            </w:r>
            <w:r>
              <w:rPr>
                <w:rFonts w:hint="eastAsia" w:ascii="仿宋_GB2312" w:hAnsi="仿宋_GB2312" w:eastAsia="仿宋_GB2312" w:cs="仿宋_GB2312"/>
                <w:color w:val="auto"/>
                <w:spacing w:val="-12"/>
                <w:sz w:val="24"/>
                <w:szCs w:val="24"/>
              </w:rPr>
              <w:t>月</w:t>
            </w:r>
            <w:r>
              <w:rPr>
                <w:rFonts w:hint="eastAsia" w:ascii="仿宋_GB2312" w:hAnsi="仿宋_GB2312" w:eastAsia="仿宋_GB2312" w:cs="仿宋_GB2312"/>
                <w:color w:val="auto"/>
                <w:spacing w:val="-12"/>
                <w:sz w:val="24"/>
                <w:szCs w:val="24"/>
                <w:lang w:val="en-US" w:eastAsia="zh-CN"/>
              </w:rPr>
              <w:t>20</w:t>
            </w:r>
            <w:r>
              <w:rPr>
                <w:rFonts w:hint="eastAsia" w:ascii="仿宋_GB2312" w:hAnsi="仿宋_GB2312" w:eastAsia="仿宋_GB2312" w:cs="仿宋_GB2312"/>
                <w:color w:val="auto"/>
                <w:spacing w:val="-12"/>
                <w:sz w:val="24"/>
                <w:szCs w:val="24"/>
              </w:rPr>
              <w:t>日</w:t>
            </w:r>
            <w:r>
              <w:rPr>
                <w:rFonts w:hint="eastAsia" w:ascii="仿宋_GB2312" w:hAnsi="仿宋_GB2312" w:eastAsia="仿宋_GB2312" w:cs="仿宋_GB2312"/>
                <w:color w:val="auto"/>
                <w:spacing w:val="-12"/>
                <w:sz w:val="24"/>
                <w:szCs w:val="24"/>
                <w:lang w:eastAsia="zh-CN"/>
              </w:rPr>
              <w:t>前</w:t>
            </w:r>
          </w:p>
        </w:tc>
        <w:tc>
          <w:tcPr>
            <w:tcW w:w="5640" w:type="dxa"/>
            <w:vAlign w:val="center"/>
          </w:tcPr>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1.接</w:t>
            </w:r>
            <w:r>
              <w:rPr>
                <w:rFonts w:hint="eastAsia" w:ascii="仿宋_GB2312" w:hAnsi="仿宋_GB2312" w:eastAsia="仿宋_GB2312" w:cs="仿宋_GB2312"/>
                <w:color w:val="auto"/>
                <w:sz w:val="24"/>
                <w:szCs w:val="24"/>
                <w:lang w:val="en-US" w:eastAsia="zh-CN"/>
              </w:rPr>
              <w:t>收</w:t>
            </w:r>
            <w:r>
              <w:rPr>
                <w:rFonts w:hint="eastAsia" w:ascii="仿宋_GB2312" w:hAnsi="仿宋_GB2312" w:eastAsia="仿宋_GB2312" w:cs="仿宋_GB2312"/>
                <w:color w:val="auto"/>
                <w:sz w:val="24"/>
                <w:szCs w:val="24"/>
              </w:rPr>
              <w:t>单位组织生源进行接收推免生复试工作，学院审核材料</w:t>
            </w:r>
            <w:r>
              <w:rPr>
                <w:rFonts w:hint="eastAsia" w:ascii="仿宋_GB2312" w:hAnsi="仿宋_GB2312" w:eastAsia="仿宋_GB2312" w:cs="仿宋_GB2312"/>
                <w:color w:val="auto"/>
                <w:sz w:val="24"/>
                <w:szCs w:val="24"/>
                <w:lang w:eastAsia="zh-CN"/>
              </w:rPr>
              <w:t>；</w:t>
            </w:r>
          </w:p>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2.复试前接收单位向</w:t>
            </w:r>
            <w:r>
              <w:rPr>
                <w:rFonts w:hint="eastAsia" w:ascii="仿宋_GB2312" w:hAnsi="仿宋_GB2312" w:eastAsia="仿宋_GB2312" w:cs="仿宋_GB2312"/>
                <w:color w:val="auto"/>
                <w:sz w:val="24"/>
                <w:szCs w:val="24"/>
                <w:lang w:eastAsia="zh-CN"/>
              </w:rPr>
              <w:t>研究生院</w:t>
            </w:r>
            <w:r>
              <w:rPr>
                <w:rFonts w:hint="eastAsia" w:ascii="仿宋_GB2312" w:hAnsi="仿宋_GB2312" w:eastAsia="仿宋_GB2312" w:cs="仿宋_GB2312"/>
                <w:color w:val="auto"/>
                <w:sz w:val="24"/>
                <w:szCs w:val="24"/>
              </w:rPr>
              <w:t>报送复试工作安排</w:t>
            </w:r>
            <w:r>
              <w:rPr>
                <w:rFonts w:hint="eastAsia" w:ascii="仿宋_GB2312" w:hAnsi="仿宋_GB2312" w:eastAsia="仿宋_GB2312" w:cs="仿宋_GB2312"/>
                <w:color w:val="auto"/>
                <w:sz w:val="24"/>
                <w:szCs w:val="24"/>
                <w:lang w:eastAsia="zh-CN"/>
              </w:rPr>
              <w:t>；</w:t>
            </w:r>
          </w:p>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3.推免生须通过中国研究生招生信息网“推免服务系统”完成网上报名、网上缴费、填报志愿、接到电子通知书后，确认复试通知和待录取通知等环节</w:t>
            </w:r>
            <w:r>
              <w:rPr>
                <w:rFonts w:hint="eastAsia" w:ascii="仿宋_GB2312" w:hAnsi="仿宋_GB2312" w:eastAsia="仿宋_GB2312" w:cs="仿宋_GB2312"/>
                <w:color w:val="auto"/>
                <w:sz w:val="24"/>
                <w:szCs w:val="24"/>
                <w:lang w:eastAsia="zh-CN"/>
              </w:rPr>
              <w:t>；</w:t>
            </w:r>
          </w:p>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4.接</w:t>
            </w:r>
            <w:r>
              <w:rPr>
                <w:rFonts w:hint="eastAsia" w:ascii="仿宋_GB2312" w:hAnsi="仿宋_GB2312" w:eastAsia="仿宋_GB2312" w:cs="仿宋_GB2312"/>
                <w:color w:val="auto"/>
                <w:sz w:val="24"/>
                <w:szCs w:val="24"/>
                <w:lang w:val="en-US" w:eastAsia="zh-CN"/>
              </w:rPr>
              <w:t>收</w:t>
            </w:r>
            <w:r>
              <w:rPr>
                <w:rFonts w:hint="eastAsia" w:ascii="仿宋_GB2312" w:hAnsi="仿宋_GB2312" w:eastAsia="仿宋_GB2312" w:cs="仿宋_GB2312"/>
                <w:color w:val="auto"/>
                <w:sz w:val="24"/>
                <w:szCs w:val="24"/>
              </w:rPr>
              <w:t>单位通过中国研究生招生信息网“推免服务系统”完成向推免生发送复试通知、待录取通知等</w:t>
            </w:r>
            <w:r>
              <w:rPr>
                <w:rFonts w:hint="eastAsia" w:ascii="仿宋_GB2312" w:hAnsi="仿宋_GB2312" w:eastAsia="仿宋_GB2312" w:cs="仿宋_GB2312"/>
                <w:color w:val="auto"/>
                <w:sz w:val="24"/>
                <w:szCs w:val="24"/>
                <w:lang w:eastAsia="zh-CN"/>
              </w:rPr>
              <w:t>。</w:t>
            </w:r>
          </w:p>
        </w:tc>
        <w:tc>
          <w:tcPr>
            <w:tcW w:w="1733" w:type="dxa"/>
            <w:vAlign w:val="center"/>
          </w:tcPr>
          <w:p>
            <w:pPr>
              <w:adjustRightInd w:val="0"/>
              <w:snapToGrid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考生、</w:t>
            </w:r>
          </w:p>
          <w:p>
            <w:pPr>
              <w:adjustRightInd w:val="0"/>
              <w:snapToGrid w:val="0"/>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接收单位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jc w:val="center"/>
        </w:trPr>
        <w:tc>
          <w:tcPr>
            <w:tcW w:w="1409" w:type="dxa"/>
            <w:vAlign w:val="center"/>
          </w:tcPr>
          <w:p>
            <w:pPr>
              <w:adjustRightInd w:val="0"/>
              <w:snapToGrid w:val="0"/>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val="en-US" w:eastAsia="zh-CN"/>
              </w:rPr>
              <w:t>前</w:t>
            </w:r>
          </w:p>
        </w:tc>
        <w:tc>
          <w:tcPr>
            <w:tcW w:w="5640" w:type="dxa"/>
            <w:vAlign w:val="center"/>
          </w:tcPr>
          <w:p>
            <w:pPr>
              <w:adjustRightInd w:val="0"/>
              <w:snapToGrid w:val="0"/>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接</w:t>
            </w:r>
            <w:r>
              <w:rPr>
                <w:rFonts w:hint="eastAsia" w:ascii="仿宋_GB2312" w:hAnsi="仿宋_GB2312" w:eastAsia="仿宋_GB2312" w:cs="仿宋_GB2312"/>
                <w:color w:val="auto"/>
                <w:sz w:val="24"/>
                <w:szCs w:val="24"/>
                <w:lang w:val="en-US" w:eastAsia="zh-CN"/>
              </w:rPr>
              <w:t>收</w:t>
            </w:r>
            <w:r>
              <w:rPr>
                <w:rFonts w:hint="eastAsia" w:ascii="仿宋_GB2312" w:hAnsi="仿宋_GB2312" w:eastAsia="仿宋_GB2312" w:cs="仿宋_GB2312"/>
                <w:color w:val="auto"/>
                <w:sz w:val="24"/>
                <w:szCs w:val="24"/>
              </w:rPr>
              <w:t>单位向</w:t>
            </w:r>
            <w:r>
              <w:rPr>
                <w:rFonts w:hint="eastAsia" w:ascii="仿宋_GB2312" w:hAnsi="仿宋_GB2312" w:eastAsia="仿宋_GB2312" w:cs="仿宋_GB2312"/>
                <w:color w:val="auto"/>
                <w:sz w:val="24"/>
                <w:szCs w:val="24"/>
                <w:lang w:eastAsia="zh-CN"/>
              </w:rPr>
              <w:t>研究生院</w:t>
            </w:r>
            <w:r>
              <w:rPr>
                <w:rFonts w:hint="eastAsia" w:ascii="仿宋_GB2312" w:hAnsi="仿宋_GB2312" w:eastAsia="仿宋_GB2312" w:cs="仿宋_GB2312"/>
                <w:color w:val="auto"/>
                <w:sz w:val="24"/>
                <w:szCs w:val="24"/>
              </w:rPr>
              <w:t>报送复试结果，接收推免生名单</w:t>
            </w:r>
            <w:r>
              <w:rPr>
                <w:rFonts w:hint="eastAsia" w:ascii="仿宋_GB2312" w:hAnsi="仿宋_GB2312" w:eastAsia="仿宋_GB2312" w:cs="仿宋_GB2312"/>
                <w:color w:val="auto"/>
                <w:sz w:val="24"/>
                <w:szCs w:val="24"/>
                <w:lang w:eastAsia="zh-CN"/>
              </w:rPr>
              <w:t>。</w:t>
            </w:r>
          </w:p>
        </w:tc>
        <w:tc>
          <w:tcPr>
            <w:tcW w:w="1733" w:type="dxa"/>
            <w:vAlign w:val="center"/>
          </w:tcPr>
          <w:p>
            <w:pPr>
              <w:adjustRightInd w:val="0"/>
              <w:snapToGrid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接收单位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1409" w:type="dxa"/>
            <w:vAlign w:val="center"/>
          </w:tcPr>
          <w:p>
            <w:pPr>
              <w:adjustRightInd w:val="0"/>
              <w:snapToGrid w:val="0"/>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前</w:t>
            </w:r>
          </w:p>
        </w:tc>
        <w:tc>
          <w:tcPr>
            <w:tcW w:w="5640" w:type="dxa"/>
            <w:vAlign w:val="center"/>
          </w:tcPr>
          <w:p>
            <w:pPr>
              <w:adjustRightInd w:val="0"/>
              <w:snapToGrid w:val="0"/>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确定录取推免生名单（公示</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个工作日），上报</w:t>
            </w:r>
            <w:r>
              <w:rPr>
                <w:rFonts w:hint="eastAsia" w:ascii="仿宋_GB2312" w:hAnsi="仿宋_GB2312" w:eastAsia="仿宋_GB2312" w:cs="仿宋_GB2312"/>
                <w:color w:val="auto"/>
                <w:sz w:val="24"/>
                <w:szCs w:val="24"/>
                <w:lang w:eastAsia="zh-CN"/>
              </w:rPr>
              <w:t>自治区考试院。</w:t>
            </w:r>
          </w:p>
        </w:tc>
        <w:tc>
          <w:tcPr>
            <w:tcW w:w="1733" w:type="dxa"/>
            <w:vAlign w:val="center"/>
          </w:tcPr>
          <w:p>
            <w:pPr>
              <w:adjustRightInd w:val="0"/>
              <w:snapToGrid w:val="0"/>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研究</w:t>
            </w:r>
            <w:r>
              <w:rPr>
                <w:rFonts w:hint="eastAsia" w:ascii="仿宋_GB2312" w:hAnsi="仿宋_GB2312" w:eastAsia="仿宋_GB2312" w:cs="仿宋_GB2312"/>
                <w:color w:val="auto"/>
                <w:sz w:val="24"/>
                <w:szCs w:val="24"/>
                <w:lang w:val="en-US" w:eastAsia="zh-CN"/>
              </w:rPr>
              <w:t>生院</w:t>
            </w:r>
          </w:p>
        </w:tc>
      </w:tr>
    </w:tbl>
    <w:p>
      <w:pPr>
        <w:tabs>
          <w:tab w:val="left" w:pos="1272"/>
        </w:tabs>
        <w:bidi w:val="0"/>
        <w:jc w:val="left"/>
        <w:rPr>
          <w:rFonts w:hint="eastAsia"/>
          <w:lang w:val="en-US" w:eastAsia="zh-CN"/>
        </w:rPr>
      </w:pPr>
    </w:p>
    <w:sectPr>
      <w:headerReference r:id="rId10" w:type="default"/>
      <w:footerReference r:id="rId11" w:type="default"/>
      <w:pgSz w:w="11906" w:h="16838"/>
      <w:pgMar w:top="2098" w:right="1531" w:bottom="1702" w:left="1531" w:header="170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1B9D53-70BD-4942-8042-DCABCE15A7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50540FA-003D-4AE1-A9F9-B25230726F4C}"/>
  </w:font>
  <w:font w:name="仿宋_GB2312">
    <w:panose1 w:val="02010609030101010101"/>
    <w:charset w:val="86"/>
    <w:family w:val="modern"/>
    <w:pitch w:val="default"/>
    <w:sig w:usb0="00000001" w:usb1="080E0000" w:usb2="00000000" w:usb3="00000000" w:csb0="00040000" w:csb1="00000000"/>
    <w:embedRegular r:id="rId3" w:fontKey="{7A9FEBEF-1AA6-4001-97B7-0591C8AF55B3}"/>
  </w:font>
  <w:font w:name="方正小标宋简体">
    <w:panose1 w:val="02000000000000000000"/>
    <w:charset w:val="86"/>
    <w:family w:val="script"/>
    <w:pitch w:val="default"/>
    <w:sig w:usb0="00000001" w:usb1="08000000" w:usb2="00000000" w:usb3="00000000" w:csb0="00040000" w:csb1="00000000"/>
    <w:embedRegular r:id="rId4" w:fontKey="{14C7CC52-24DB-4971-88A2-190D42AD2AD3}"/>
  </w:font>
  <w:font w:name="仿宋">
    <w:panose1 w:val="02010609060101010101"/>
    <w:charset w:val="86"/>
    <w:family w:val="auto"/>
    <w:pitch w:val="default"/>
    <w:sig w:usb0="800002BF" w:usb1="38CF7CFA" w:usb2="00000016" w:usb3="00000000" w:csb0="00040001" w:csb1="00000000"/>
    <w:embedRegular r:id="rId5" w:fontKey="{68B7FEC9-7064-4B63-9265-EB5F4DD9F860}"/>
  </w:font>
  <w:font w:name="Wingdings 2">
    <w:panose1 w:val="05020102010507070707"/>
    <w:charset w:val="02"/>
    <w:family w:val="auto"/>
    <w:pitch w:val="default"/>
    <w:sig w:usb0="00000000" w:usb1="00000000" w:usb2="00000000" w:usb3="00000000" w:csb0="80000000" w:csb1="00000000"/>
    <w:embedRegular r:id="rId6" w:fontKey="{55D92C21-46F7-4348-A0CC-64EE382538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eastAsia="宋体"/>
                              <w:lang w:eastAsia="zh-CN"/>
                            </w:rPr>
                          </w:pP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- 1 -</w:t>
                          </w:r>
                          <w:r>
                            <w:rPr>
                              <w:rFonts w:hint="eastAsia" w:ascii="宋体" w:hAnsi="宋体" w:eastAsia="宋体" w:cs="宋体"/>
                              <w:sz w:val="28"/>
                              <w:szCs w:val="32"/>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- 1 -</w:t>
                    </w:r>
                    <w:r>
                      <w:rPr>
                        <w:rFonts w:hint="eastAsia" w:ascii="宋体" w:hAnsi="宋体" w:eastAsia="宋体" w:cs="宋体"/>
                        <w:sz w:val="28"/>
                        <w:szCs w:val="32"/>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zVVOvwgEAAIcDAAAOAAAAAAAAAAEAIAAAAB8BAABkcnMvZTJvRG9jLnhtbFBL&#10;BQYAAAAABgAGAFkBAABTBQAAAAA=&#10;">
              <v:fill on="f" focussize="0,0"/>
              <v:stroke on="f"/>
              <v:imagedata o:title=""/>
              <o:lock v:ext="edit" aspectratio="f"/>
              <v:textbox inset="0mm,0mm,0mm,0mm" style="mso-fit-shape-to-text:t;">
                <w:txbxContent>
                  <w:p>
                    <w:pPr>
                      <w:pStyle w:val="6"/>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txbxContent>
              </v:textbox>
            </v:rect>
          </w:pict>
        </mc:Fallback>
      </mc:AlternateContent>
    </w:r>
  </w:p>
  <w:p>
    <w:pPr>
      <w:pStyle w:val="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HkgJf8MBAACHAwAADgAAAAAAAAABACAAAAAfAQAAZHJzL2Uyb0RvYy54bWxQ&#10;SwUGAAAAAAYABgBZAQAAVAUAAAAA&#10;">
              <v:fill on="f" focussize="0,0"/>
              <v:stroke on="f"/>
              <v:imagedata o:title=""/>
              <o:lock v:ext="edit" aspectratio="f"/>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v:textbox>
            </v:rect>
          </w:pict>
        </mc:Fallback>
      </mc:AlternateContent>
    </w:r>
  </w:p>
  <w:p>
    <w:pPr>
      <w:pStyle w:val="6"/>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OtTxujQAQAAngMAAA4AAAAAAAAAAQAgAAAAHwEAAGRy&#10;cy9lMm9Eb2MueG1sUEsFBgAAAAAGAAYAWQEAAGEFAAAAAA==&#10;">
              <v:fill on="f" focussize="0,0"/>
              <v:stroke on="f"/>
              <v:imagedata o:title=""/>
              <o:lock v:ext="edit" aspectratio="f"/>
              <v:textbox inset="0mm,0mm,0mm,0mm" style="mso-fit-shape-to-text:t;">
                <w:txbxContent>
                  <w:p>
                    <w:pPr>
                      <w:pStyle w:val="6"/>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txbxContent>
              </v:textbox>
            </v:rect>
          </w:pict>
        </mc:Fallback>
      </mc:AlternateContent>
    </w:r>
  </w:p>
  <w:p>
    <w:pPr>
      <w:pStyle w:val="6"/>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xBq1jSAQAAng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cqKMycsvfnl54/Lrz+X&#10;39/Z6+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EGrWNIBAACeAwAADgAAAAAAAAABACAAAAAfAQAA&#10;ZHJzL2Uyb0RvYy54bWxQSwUGAAAAAAYABgBZAQAAYwUAAAAA&#10;">
              <v:fill on="f" focussize="0,0"/>
              <v:stroke on="f"/>
              <v:imagedata o:title=""/>
              <o:lock v:ext="edit" aspectratio="f"/>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v:textbox>
            </v:rect>
          </w:pict>
        </mc:Fallback>
      </mc:AlternateContent>
    </w:r>
  </w:p>
  <w:p>
    <w:pPr>
      <w:pStyle w:val="6"/>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N2y3SAQAAngMAAA4AAABkcnMvZTJvRG9jLnhtbK1TzYrbMBC+F/oO&#10;QvfGTlh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WZYrzpyw9OaXnz8uv/5c&#10;fn9nN8mhPmBFBx/CPUwZUpjkDi3Y9CUhbMiunq+uqiEySZvL9Wq9LslwSbU5IZzi8XoAjO+VtywF&#10;NQd6tuymOH3EOB6dj6RuxqXV+TttzFhNO0WiORJLURz2w8R275szqaShJ/DOwzfOenrymjuacM7M&#10;B0eOpumYA5iD/RwIJ+lizSNnxwD60OVJSjQwvDtGopJ5psZjt4kPPVtWOo1YmouneT71+Ft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A3bLdIBAACeAwAADgAAAAAAAAABACAAAAAfAQAA&#10;ZHJzL2Uyb0RvYy54bWxQSwUGAAAAAAYABgBZAQAAYwUAAAAA&#10;">
              <v:fill on="f" focussize="0,0"/>
              <v:stroke on="f"/>
              <v:imagedata o:title=""/>
              <o:lock v:ext="edit" aspectratio="f"/>
              <v:textbox inset="0mm,0mm,0mm,0mm" style="mso-fit-shape-to-text:t;">
                <w:txbxContent>
                  <w:p>
                    <w:pPr>
                      <w:pStyle w:val="6"/>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txbxContent>
              </v:textbox>
            </v:rect>
          </w:pict>
        </mc:Fallback>
      </mc:AlternateConten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ZTMwMDExYjgzMjRhMTE0MDU4MjJjMTg1ZGUzOTcifQ=="/>
  </w:docVars>
  <w:rsids>
    <w:rsidRoot w:val="00000000"/>
    <w:rsid w:val="15DA1161"/>
    <w:rsid w:val="3EC4409E"/>
    <w:rsid w:val="41F3356E"/>
    <w:rsid w:val="6A2B1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qFormat/>
    <w:uiPriority w:val="0"/>
  </w:style>
  <w:style w:type="table" w:default="1" w:styleId="11">
    <w:name w:val="Normal Table"/>
    <w:uiPriority w:val="0"/>
    <w:tblPr>
      <w:tblCellMar>
        <w:top w:w="0" w:type="dxa"/>
        <w:left w:w="108" w:type="dxa"/>
        <w:bottom w:w="0" w:type="dxa"/>
        <w:right w:w="108" w:type="dxa"/>
      </w:tblCellMar>
    </w:tblPr>
  </w:style>
  <w:style w:type="paragraph" w:styleId="2">
    <w:name w:val="Body Text"/>
    <w:basedOn w:val="1"/>
    <w:qFormat/>
    <w:uiPriority w:val="0"/>
    <w:pPr>
      <w:ind w:left="249"/>
    </w:pPr>
    <w:rPr>
      <w:rFonts w:ascii="宋体" w:hAnsi="宋体" w:eastAsia="宋体"/>
      <w:sz w:val="28"/>
      <w:szCs w:val="28"/>
    </w:rPr>
  </w:style>
  <w:style w:type="paragraph" w:styleId="3">
    <w:name w:val="Body Text Indent"/>
    <w:basedOn w:val="1"/>
    <w:qFormat/>
    <w:uiPriority w:val="0"/>
    <w:pPr>
      <w:ind w:firstLine="540"/>
    </w:pPr>
    <w:rPr>
      <w:rFonts w:ascii="宋体" w:hAnsi="宋体"/>
      <w:sz w:val="28"/>
    </w:rPr>
  </w:style>
  <w:style w:type="paragraph" w:styleId="4">
    <w:name w:val="Date"/>
    <w:basedOn w:val="1"/>
    <w:next w:val="1"/>
    <w:qFormat/>
    <w:uiPriority w:val="0"/>
    <w:pPr>
      <w:ind w:left="100" w:leftChars="2500"/>
    </w:pPr>
  </w:style>
  <w:style w:type="paragraph" w:styleId="5">
    <w:name w:val="Balloon Text"/>
    <w:basedOn w:val="1"/>
    <w:link w:val="24"/>
    <w:qFormat/>
    <w:uiPriority w:val="0"/>
    <w:rPr>
      <w:sz w:val="18"/>
      <w:szCs w:val="18"/>
    </w:rPr>
  </w:style>
  <w:style w:type="paragraph" w:styleId="6">
    <w:name w:val="footer"/>
    <w:basedOn w:val="1"/>
    <w:link w:val="28"/>
    <w:qFormat/>
    <w:uiPriority w:val="99"/>
    <w:pPr>
      <w:tabs>
        <w:tab w:val="center" w:pos="4153"/>
        <w:tab w:val="right" w:pos="8306"/>
      </w:tabs>
      <w:snapToGrid w:val="0"/>
      <w:jc w:val="left"/>
    </w:pPr>
    <w:rPr>
      <w:sz w:val="18"/>
    </w:rPr>
  </w:style>
  <w:style w:type="paragraph" w:styleId="7">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Subtitle"/>
    <w:basedOn w:val="1"/>
    <w:qFormat/>
    <w:uiPriority w:val="0"/>
    <w:pPr>
      <w:spacing w:line="360" w:lineRule="auto"/>
      <w:jc w:val="center"/>
    </w:pPr>
    <w:rPr>
      <w:rFonts w:ascii="黑体" w:hAnsi="宋体" w:eastAsia="黑体"/>
      <w:b/>
      <w:bCs/>
      <w:sz w:val="24"/>
      <w:szCs w:val="32"/>
    </w:rPr>
  </w:style>
  <w:style w:type="paragraph" w:styleId="9">
    <w:name w:val="HTML Preformatted"/>
    <w:basedOn w:val="1"/>
    <w:link w:val="2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Emphasis"/>
    <w:qFormat/>
    <w:uiPriority w:val="20"/>
    <w:rPr>
      <w:i/>
      <w:iCs/>
    </w:rPr>
  </w:style>
  <w:style w:type="character" w:styleId="17">
    <w:name w:val="Hyperlink"/>
    <w:basedOn w:val="12"/>
    <w:qFormat/>
    <w:uiPriority w:val="0"/>
    <w:rPr>
      <w:color w:val="000000"/>
      <w:u w:val="none"/>
    </w:rPr>
  </w:style>
  <w:style w:type="paragraph" w:customStyle="1" w:styleId="18">
    <w:name w:val="p0"/>
    <w:basedOn w:val="1"/>
    <w:qFormat/>
    <w:uiPriority w:val="0"/>
    <w:pPr>
      <w:widowControl/>
    </w:pPr>
    <w:rPr>
      <w:rFonts w:ascii="Calibri" w:hAnsi="Calibri" w:cs="宋体"/>
      <w:kern w:val="0"/>
      <w:sz w:val="32"/>
      <w:szCs w:val="32"/>
    </w:rPr>
  </w:style>
  <w:style w:type="paragraph" w:customStyle="1" w:styleId="19">
    <w:name w:val="p17"/>
    <w:basedOn w:val="1"/>
    <w:qFormat/>
    <w:uiPriority w:val="0"/>
    <w:pPr>
      <w:widowControl/>
      <w:spacing w:line="360" w:lineRule="auto"/>
      <w:jc w:val="center"/>
    </w:pPr>
    <w:rPr>
      <w:rFonts w:ascii="黑体" w:hAnsi="黑体" w:eastAsia="黑体" w:cs="宋体"/>
      <w:b/>
      <w:bCs/>
      <w:kern w:val="0"/>
      <w:sz w:val="24"/>
      <w:szCs w:val="24"/>
    </w:rPr>
  </w:style>
  <w:style w:type="paragraph" w:customStyle="1" w:styleId="20">
    <w:name w:val="_Style 17"/>
    <w:basedOn w:val="1"/>
    <w:next w:val="1"/>
    <w:qFormat/>
    <w:uiPriority w:val="0"/>
    <w:pPr>
      <w:pBdr>
        <w:bottom w:val="single" w:color="auto" w:sz="6" w:space="1"/>
      </w:pBdr>
      <w:jc w:val="center"/>
    </w:pPr>
    <w:rPr>
      <w:rFonts w:ascii="Arial" w:eastAsia="宋体"/>
      <w:vanish/>
      <w:sz w:val="16"/>
    </w:rPr>
  </w:style>
  <w:style w:type="paragraph" w:customStyle="1" w:styleId="21">
    <w:name w:val="p16"/>
    <w:basedOn w:val="1"/>
    <w:qFormat/>
    <w:uiPriority w:val="0"/>
    <w:pPr>
      <w:widowControl/>
      <w:ind w:firstLine="420"/>
    </w:pPr>
    <w:rPr>
      <w:rFonts w:ascii="Calibri" w:hAnsi="Calibri" w:cs="宋体"/>
      <w:kern w:val="0"/>
      <w:sz w:val="32"/>
      <w:szCs w:val="32"/>
    </w:rPr>
  </w:style>
  <w:style w:type="paragraph" w:customStyle="1" w:styleId="22">
    <w:name w:val="_Style 18"/>
    <w:basedOn w:val="1"/>
    <w:next w:val="1"/>
    <w:qFormat/>
    <w:uiPriority w:val="0"/>
    <w:pPr>
      <w:pBdr>
        <w:top w:val="single" w:color="auto" w:sz="6" w:space="1"/>
      </w:pBdr>
      <w:jc w:val="center"/>
    </w:pPr>
    <w:rPr>
      <w:rFonts w:ascii="Arial" w:eastAsia="宋体"/>
      <w:vanish/>
      <w:sz w:val="16"/>
    </w:rPr>
  </w:style>
  <w:style w:type="character" w:customStyle="1" w:styleId="23">
    <w:name w:val="item-name1"/>
    <w:basedOn w:val="12"/>
    <w:qFormat/>
    <w:uiPriority w:val="0"/>
  </w:style>
  <w:style w:type="character" w:customStyle="1" w:styleId="24">
    <w:name w:val="批注框文本 Char"/>
    <w:link w:val="5"/>
    <w:qFormat/>
    <w:uiPriority w:val="0"/>
    <w:rPr>
      <w:kern w:val="2"/>
      <w:sz w:val="18"/>
      <w:szCs w:val="18"/>
    </w:rPr>
  </w:style>
  <w:style w:type="character" w:customStyle="1" w:styleId="25">
    <w:name w:val="HTML 预设格式 Char"/>
    <w:link w:val="9"/>
    <w:qFormat/>
    <w:uiPriority w:val="99"/>
    <w:rPr>
      <w:rFonts w:ascii="宋体" w:hAnsi="宋体" w:cs="宋体"/>
      <w:sz w:val="24"/>
      <w:szCs w:val="24"/>
    </w:rPr>
  </w:style>
  <w:style w:type="character" w:customStyle="1" w:styleId="26">
    <w:name w:val="页眉 Char"/>
    <w:link w:val="7"/>
    <w:qFormat/>
    <w:uiPriority w:val="99"/>
    <w:rPr>
      <w:kern w:val="2"/>
      <w:sz w:val="18"/>
    </w:rPr>
  </w:style>
  <w:style w:type="character" w:customStyle="1" w:styleId="27">
    <w:name w:val="item-name"/>
    <w:basedOn w:val="12"/>
    <w:qFormat/>
    <w:uiPriority w:val="0"/>
  </w:style>
  <w:style w:type="character" w:customStyle="1" w:styleId="28">
    <w:name w:val="页脚 Char"/>
    <w:link w:val="6"/>
    <w:qFormat/>
    <w:uiPriority w:val="99"/>
    <w:rPr>
      <w:kern w:val="2"/>
      <w:sz w:val="18"/>
    </w:rPr>
  </w:style>
  <w:style w:type="character" w:customStyle="1" w:styleId="29">
    <w:name w:val="font21"/>
    <w:basedOn w:val="12"/>
    <w:qFormat/>
    <w:uiPriority w:val="0"/>
    <w:rPr>
      <w:rFonts w:hint="eastAsia" w:ascii="仿宋_GB2312" w:eastAsia="仿宋_GB2312" w:cs="仿宋_GB2312"/>
      <w:color w:val="000000"/>
      <w:sz w:val="24"/>
      <w:szCs w:val="24"/>
      <w:u w:val="none"/>
    </w:rPr>
  </w:style>
  <w:style w:type="character" w:customStyle="1" w:styleId="30">
    <w:name w:val="font01"/>
    <w:basedOn w:val="12"/>
    <w:qFormat/>
    <w:uiPriority w:val="0"/>
    <w:rPr>
      <w:rFonts w:hint="eastAsia" w:ascii="仿宋_GB2312" w:eastAsia="仿宋_GB2312" w:cs="仿宋_GB2312"/>
      <w:color w:val="000000"/>
      <w:sz w:val="24"/>
      <w:szCs w:val="24"/>
      <w:u w:val="none"/>
    </w:rPr>
  </w:style>
  <w:style w:type="paragraph" w:customStyle="1" w:styleId="31">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6182</Words>
  <Characters>6399</Characters>
  <Paragraphs>730</Paragraphs>
  <TotalTime>18</TotalTime>
  <ScaleCrop>false</ScaleCrop>
  <LinksUpToDate>false</LinksUpToDate>
  <CharactersWithSpaces>6771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lenovo</dc:creator>
  <cp:lastModifiedBy>Snoopy</cp:lastModifiedBy>
  <cp:lastPrinted>2022-09-07T04:46:00Z</cp:lastPrinted>
  <dcterms:modified xsi:type="dcterms:W3CDTF">2022-09-10T12:19:44Z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45399EB013A0453AADE29FD35ABAAF16</vt:lpwstr>
  </property>
</Properties>
</file>